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19C54F" w14:textId="6035575A" w:rsidR="00F65A35" w:rsidRDefault="00F65A35" w:rsidP="00F65A35">
      <w:pPr>
        <w:pStyle w:val="Nadpis1"/>
        <w:ind w:firstLine="284"/>
      </w:pPr>
      <w:bookmarkStart w:id="0" w:name="_GoBack"/>
      <w:bookmarkEnd w:id="0"/>
      <w:r w:rsidRPr="001116C1">
        <w:t xml:space="preserve">Požiadavky na </w:t>
      </w:r>
      <w:r w:rsidR="00B20913">
        <w:t>podrobný</w:t>
      </w:r>
      <w:r w:rsidRPr="001116C1">
        <w:t xml:space="preserve"> inžinierskogeologický a hydrogeologický prieskum pre </w:t>
      </w:r>
      <w:r w:rsidR="00D916F9">
        <w:t>vypracovanie d</w:t>
      </w:r>
      <w:r>
        <w:t>okumentáci</w:t>
      </w:r>
      <w:r w:rsidR="00D916F9">
        <w:t>e</w:t>
      </w:r>
      <w:r>
        <w:t xml:space="preserve"> </w:t>
      </w:r>
      <w:r w:rsidR="00D916F9">
        <w:t>S</w:t>
      </w:r>
      <w:r w:rsidRPr="003873DC">
        <w:t>tavebn</w:t>
      </w:r>
      <w:r>
        <w:t>ého</w:t>
      </w:r>
      <w:r w:rsidRPr="003873DC">
        <w:t xml:space="preserve"> zámer</w:t>
      </w:r>
      <w:r>
        <w:t>u</w:t>
      </w:r>
      <w:r w:rsidRPr="003873DC">
        <w:t xml:space="preserve"> (SZ)</w:t>
      </w:r>
      <w:r>
        <w:t xml:space="preserve">, </w:t>
      </w:r>
      <w:r w:rsidR="00D916F9">
        <w:t>Z</w:t>
      </w:r>
      <w:r>
        <w:t>ámeru</w:t>
      </w:r>
      <w:r w:rsidR="00D916F9">
        <w:t xml:space="preserve"> verejnej práce</w:t>
      </w:r>
      <w:r>
        <w:t xml:space="preserve"> (</w:t>
      </w:r>
      <w:r w:rsidR="000F61F3">
        <w:t>ZVP</w:t>
      </w:r>
      <w:r>
        <w:t>) a Oznámenia</w:t>
      </w:r>
      <w:r w:rsidRPr="00BD54DF">
        <w:t xml:space="preserve"> o zmene navrhovanej činnosti 8a po vypracovaní </w:t>
      </w:r>
      <w:r>
        <w:t>SZ</w:t>
      </w:r>
      <w:r w:rsidRPr="00BD54DF">
        <w:t xml:space="preserve"> (8a po</w:t>
      </w:r>
      <w:r>
        <w:t xml:space="preserve"> SZ</w:t>
      </w:r>
      <w:r w:rsidRPr="00BD54DF">
        <w:t xml:space="preserve">) </w:t>
      </w:r>
    </w:p>
    <w:p w14:paraId="51B32D75" w14:textId="77777777" w:rsidR="00F65A35" w:rsidRDefault="00F65A35" w:rsidP="00F65A35">
      <w:pPr>
        <w:pStyle w:val="Nadpis1"/>
        <w:ind w:firstLine="284"/>
      </w:pPr>
      <w:r>
        <w:t>stavby Rýchlostná cesta R3 Mošovce – Horná Štubňa</w:t>
      </w:r>
    </w:p>
    <w:p w14:paraId="36629B36" w14:textId="77777777" w:rsidR="00F37F2D" w:rsidRPr="006E23F6" w:rsidRDefault="00F37F2D" w:rsidP="00BD54DF">
      <w:pPr>
        <w:pStyle w:val="Nadpis3"/>
        <w:numPr>
          <w:ilvl w:val="0"/>
          <w:numId w:val="17"/>
        </w:numPr>
        <w:spacing w:before="360" w:after="120"/>
        <w:ind w:left="284" w:hanging="284"/>
      </w:pPr>
      <w:r w:rsidRPr="006E23F6">
        <w:t xml:space="preserve">Stručný </w:t>
      </w:r>
      <w:r w:rsidR="00682149" w:rsidRPr="006E23F6">
        <w:t>p</w:t>
      </w:r>
      <w:r w:rsidRPr="006E23F6">
        <w:t xml:space="preserve">opis </w:t>
      </w:r>
      <w:r w:rsidR="00682149" w:rsidRPr="006E23F6">
        <w:t>s</w:t>
      </w:r>
      <w:r w:rsidRPr="006E23F6">
        <w:t>tavby</w:t>
      </w:r>
    </w:p>
    <w:p w14:paraId="6219503E" w14:textId="333F6C9D" w:rsidR="00F65A35" w:rsidRPr="00F65A35" w:rsidRDefault="00F65A35" w:rsidP="002162BA">
      <w:pPr>
        <w:rPr>
          <w:rFonts w:eastAsia="Microsoft Sans Serif" w:cs="Arial"/>
          <w:szCs w:val="22"/>
          <w:lang w:eastAsia="en-US"/>
        </w:rPr>
      </w:pPr>
      <w:r w:rsidRPr="00F65A35">
        <w:rPr>
          <w:rFonts w:eastAsia="Microsoft Sans Serif" w:cs="Arial"/>
          <w:szCs w:val="22"/>
          <w:lang w:eastAsia="en-US"/>
        </w:rPr>
        <w:t>Začiatok úseku sa nachádza južne od obce Mošovce. Trasa pokračuje západným smerom, prechádza mierne členitým územím, kríži potok Dolinka, cestu III/2176, železničnú trať č. 170 (Zvolen – Vrútky) a potok Teplica. Ďalej pokračuje juhozápadným smerom, pričom sa vyhýba CHA Diviacke kruhy, priestoru Predného a Prostredného močiaru, Diviackeho háju a postupne obchádza mesto Turčianske Teplice a Dolnú Štubňu zo západnej strany. Následne prechádza územím medzi Dolnou Štubňou a Novým Dvorom, kde opätovne kríži železničnú trať č. 170. Zhruba v km 10,700 je navrhnutá mimoúrovňová križovatka napojujúca cesty I. triedy I/65 na Kremnicu a  I/14 do Banskej Bystrice. Po mierne náročnom stúpaní sa napája na už zrealizovaný úsek R3, obchvat Hornej Štubne. Dĺžka úseku je približne 11,40 km.</w:t>
      </w:r>
    </w:p>
    <w:p w14:paraId="2FA2F979" w14:textId="741E9EFD" w:rsidR="00F37F2D" w:rsidRPr="00CF1536" w:rsidRDefault="00FB678B" w:rsidP="00BD54DF">
      <w:pPr>
        <w:pStyle w:val="Nadpis3"/>
        <w:numPr>
          <w:ilvl w:val="0"/>
          <w:numId w:val="17"/>
        </w:numPr>
        <w:spacing w:before="360" w:after="120"/>
        <w:ind w:left="284" w:hanging="284"/>
      </w:pPr>
      <w:r w:rsidRPr="00FB678B">
        <w:t xml:space="preserve">Špecifikácia inžinierskogeologických a hydrogeologických prác pre vypracovanie </w:t>
      </w:r>
      <w:r w:rsidR="00EC166F">
        <w:t>do</w:t>
      </w:r>
      <w:r w:rsidRPr="00FB678B">
        <w:t xml:space="preserve">kumentácie stavebného zámeru (SZ), </w:t>
      </w:r>
      <w:r w:rsidR="00EC166F">
        <w:t>Z</w:t>
      </w:r>
      <w:r w:rsidRPr="00FB678B">
        <w:t>ámeru</w:t>
      </w:r>
      <w:r w:rsidR="00EC166F">
        <w:t xml:space="preserve"> verejnej práce</w:t>
      </w:r>
      <w:r w:rsidRPr="00FB678B">
        <w:t xml:space="preserve"> (</w:t>
      </w:r>
      <w:r w:rsidR="000F61F3">
        <w:t>ZVP</w:t>
      </w:r>
      <w:r w:rsidRPr="00FB678B">
        <w:t>)</w:t>
      </w:r>
      <w:r w:rsidR="00EC166F">
        <w:t xml:space="preserve"> </w:t>
      </w:r>
      <w:r w:rsidRPr="00FB678B">
        <w:t>a Oznámenia o zmene navrhovanej činnosti 8a po vypracovaní SZ (8a po SZ)</w:t>
      </w:r>
    </w:p>
    <w:p w14:paraId="6A50F001" w14:textId="75CB2B69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5D4EF3">
        <w:rPr>
          <w:rFonts w:cs="Arial"/>
          <w:szCs w:val="22"/>
        </w:rPr>
        <w:t>podrobný inžinierskogeologický a hydrogeologický prieskum</w:t>
      </w:r>
      <w:r w:rsidRPr="007730EA">
        <w:rPr>
          <w:rFonts w:cs="Arial"/>
          <w:szCs w:val="22"/>
        </w:rPr>
        <w:t xml:space="preserve"> (ďalej aj </w:t>
      </w:r>
      <w:proofErr w:type="spellStart"/>
      <w:r w:rsidRPr="007730EA">
        <w:rPr>
          <w:rFonts w:cs="Arial"/>
          <w:szCs w:val="22"/>
        </w:rPr>
        <w:t>pIGHP</w:t>
      </w:r>
      <w:proofErr w:type="spellEnd"/>
      <w:r w:rsidRPr="007730EA">
        <w:rPr>
          <w:rFonts w:cs="Arial"/>
          <w:szCs w:val="22"/>
        </w:rPr>
        <w:t>) je podkladom k vypracovaniu DS</w:t>
      </w:r>
      <w:r w:rsidR="0032032C">
        <w:rPr>
          <w:rFonts w:cs="Arial"/>
          <w:szCs w:val="22"/>
        </w:rPr>
        <w:t>Z/SZ</w:t>
      </w:r>
      <w:r w:rsidRPr="007730EA">
        <w:rPr>
          <w:rFonts w:cs="Arial"/>
          <w:szCs w:val="22"/>
        </w:rPr>
        <w:t xml:space="preserve"> v úrovni realizačnej dokumentácie a musí byť navrhnutý v takom rozsahu, aby mohol poskytnúť informácie požadované na primeraný návrh trvalej alebo dočasnej stavby, ako aj dostatočný podklad pre návrh spôsobu zakladania;</w:t>
      </w:r>
    </w:p>
    <w:p w14:paraId="3E1458AA" w14:textId="77777777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>odporučiť spôsob budovania cestného telesa a podľa potreby navrhnúť spôsob jeho sanácie, ako aj priľahlého územia;</w:t>
      </w:r>
    </w:p>
    <w:p w14:paraId="2D9A46BA" w14:textId="76C17AA1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>podrobne vymedziť oblasti nepriaznivé z hľadiska únosnosti a stability územia zadefinované z predchádzajúc</w:t>
      </w:r>
      <w:r w:rsidR="0032032C">
        <w:rPr>
          <w:rFonts w:cs="Arial"/>
          <w:szCs w:val="22"/>
        </w:rPr>
        <w:t>ich</w:t>
      </w:r>
      <w:r w:rsidRPr="007730EA">
        <w:rPr>
          <w:rFonts w:cs="Arial"/>
          <w:szCs w:val="22"/>
        </w:rPr>
        <w:t xml:space="preserve"> et</w:t>
      </w:r>
      <w:r w:rsidR="0032032C">
        <w:rPr>
          <w:rFonts w:cs="Arial"/>
          <w:szCs w:val="22"/>
        </w:rPr>
        <w:t>á</w:t>
      </w:r>
      <w:r w:rsidRPr="007730EA">
        <w:rPr>
          <w:rFonts w:cs="Arial"/>
          <w:szCs w:val="22"/>
        </w:rPr>
        <w:t>p prieskumu;</w:t>
      </w:r>
    </w:p>
    <w:p w14:paraId="129826AA" w14:textId="77777777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>podrobne vymedziť potenciálne zosuvy pri realizácii zárezov, zistiť priebeh šmykových plôch a navrhnúť spresnené opatrenia na prevenciu proti zosunutiu zárezových svahov;</w:t>
      </w:r>
    </w:p>
    <w:p w14:paraId="720FFA1B" w14:textId="77777777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>urobiť výpočet stability svahov pre každý jeden zárez hlbší ako 5 m a násyp vyšší ako 5 m v celom úseku trasy niektorou z </w:t>
      </w:r>
      <w:r w:rsidRPr="007730EA">
        <w:rPr>
          <w:rFonts w:cs="Arial"/>
          <w:szCs w:val="22"/>
          <w:u w:val="single"/>
        </w:rPr>
        <w:t>metód medznej rovnováhy</w:t>
      </w:r>
      <w:r w:rsidRPr="007730EA">
        <w:rPr>
          <w:rFonts w:cs="Arial"/>
          <w:szCs w:val="22"/>
        </w:rPr>
        <w:t xml:space="preserve">, urobiť výpočet celkového </w:t>
      </w:r>
      <w:r w:rsidRPr="007730EA">
        <w:rPr>
          <w:rFonts w:cs="Arial"/>
          <w:szCs w:val="22"/>
          <w:u w:val="single"/>
        </w:rPr>
        <w:t>sadania násypu</w:t>
      </w:r>
      <w:r w:rsidRPr="007730EA">
        <w:rPr>
          <w:rFonts w:cs="Arial"/>
          <w:szCs w:val="22"/>
        </w:rPr>
        <w:t xml:space="preserve"> a maximálnej </w:t>
      </w:r>
      <w:r w:rsidRPr="007730EA">
        <w:rPr>
          <w:rFonts w:cs="Arial"/>
          <w:szCs w:val="22"/>
          <w:u w:val="single"/>
        </w:rPr>
        <w:t>hĺbky deformačnej zóny</w:t>
      </w:r>
      <w:r w:rsidRPr="007730EA">
        <w:rPr>
          <w:rFonts w:cs="Arial"/>
          <w:szCs w:val="22"/>
        </w:rPr>
        <w:t>. Výsledky z výpočtov zapracovať a vyhodnotiť v textovej časti záverečnej správy;</w:t>
      </w:r>
    </w:p>
    <w:p w14:paraId="69FAE068" w14:textId="77777777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>v prípade návrhu sanačných opatrení preukázať výpočtom efektivitu ich návrhu, t.</w:t>
      </w:r>
      <w:r>
        <w:rPr>
          <w:rFonts w:cs="Arial"/>
          <w:szCs w:val="22"/>
        </w:rPr>
        <w:t xml:space="preserve"> </w:t>
      </w:r>
      <w:r w:rsidRPr="007730EA">
        <w:rPr>
          <w:rFonts w:cs="Arial"/>
          <w:szCs w:val="22"/>
        </w:rPr>
        <w:t>j. či bude sanačným opatrením dosiahnutý požadovaný efekt (dostatočné zvýšenie stability svahov, únosnosti podložia a pod.);</w:t>
      </w:r>
    </w:p>
    <w:p w14:paraId="587FE6B2" w14:textId="77777777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>zrealizovať v prípade potreby pre každý zárez hlbší ako 5 m a násyp vyšší ako 5 m doplnkové prieskumné diela do priečnych profilov a skonštruovať priečne rezy geologických pomerov v trase rýchlostnej cesty, overiť základové pomery so spresnením výskytu mäkkých organických zemín pod vysokými násypmi;</w:t>
      </w:r>
    </w:p>
    <w:p w14:paraId="3DC2309A" w14:textId="11794EDA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 xml:space="preserve">zrealizovať v prípade potreby doplnenia informácií k </w:t>
      </w:r>
      <w:proofErr w:type="spellStart"/>
      <w:r w:rsidR="0032032C">
        <w:rPr>
          <w:rFonts w:cs="Arial"/>
          <w:szCs w:val="22"/>
        </w:rPr>
        <w:t>p</w:t>
      </w:r>
      <w:r w:rsidRPr="007730EA">
        <w:rPr>
          <w:rFonts w:cs="Arial"/>
          <w:szCs w:val="22"/>
        </w:rPr>
        <w:t>IGHP</w:t>
      </w:r>
      <w:proofErr w:type="spellEnd"/>
      <w:r w:rsidRPr="007730EA">
        <w:rPr>
          <w:rFonts w:cs="Arial"/>
          <w:szCs w:val="22"/>
        </w:rPr>
        <w:t xml:space="preserve"> kopané sondy (</w:t>
      </w:r>
      <w:proofErr w:type="spellStart"/>
      <w:r w:rsidRPr="007730EA">
        <w:rPr>
          <w:rFonts w:cs="Arial"/>
          <w:szCs w:val="22"/>
        </w:rPr>
        <w:t>šachtice</w:t>
      </w:r>
      <w:proofErr w:type="spellEnd"/>
      <w:r w:rsidRPr="007730EA">
        <w:rPr>
          <w:rFonts w:cs="Arial"/>
          <w:szCs w:val="22"/>
        </w:rPr>
        <w:t>) v zárezoch ako doplnkové prieskumné diela za účelom zistenia sklonov diskontinuít a vrstiev pre návrh sanačných opatrení v prípade ich nepriaznivého sklonu;</w:t>
      </w:r>
    </w:p>
    <w:p w14:paraId="5DCF5A09" w14:textId="7F4E4897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 xml:space="preserve">posúdiť situovanie, v prípade potreby situovať a zabudovať </w:t>
      </w:r>
      <w:proofErr w:type="spellStart"/>
      <w:r w:rsidRPr="007730EA">
        <w:rPr>
          <w:rFonts w:cs="Arial"/>
          <w:szCs w:val="22"/>
        </w:rPr>
        <w:t>inklinometrické</w:t>
      </w:r>
      <w:proofErr w:type="spellEnd"/>
      <w:r w:rsidRPr="007730EA">
        <w:rPr>
          <w:rFonts w:cs="Arial"/>
          <w:szCs w:val="22"/>
        </w:rPr>
        <w:t xml:space="preserve"> a </w:t>
      </w:r>
      <w:proofErr w:type="spellStart"/>
      <w:r w:rsidRPr="007730EA">
        <w:rPr>
          <w:rFonts w:cs="Arial"/>
          <w:szCs w:val="22"/>
        </w:rPr>
        <w:t>piezometrické</w:t>
      </w:r>
      <w:proofErr w:type="spellEnd"/>
      <w:r w:rsidRPr="007730EA">
        <w:rPr>
          <w:rFonts w:cs="Arial"/>
          <w:szCs w:val="22"/>
        </w:rPr>
        <w:t xml:space="preserve"> vrty. Výsledky nultého a prvého merania, ako aj merania hladiny podzemnej vody uviesť v záverečnej správe. Tieto vrty musia byť umiestnené tak, aby pri výstavbe cestného telesa nedošlo k ich poškodeniu;</w:t>
      </w:r>
    </w:p>
    <w:p w14:paraId="76BE0028" w14:textId="77777777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 xml:space="preserve">pri zabudovaných snímačoch žiadame ku každému dodať </w:t>
      </w:r>
      <w:r w:rsidRPr="007730EA">
        <w:rPr>
          <w:rFonts w:cs="Arial"/>
          <w:b/>
          <w:szCs w:val="22"/>
        </w:rPr>
        <w:t>kalibračné listy</w:t>
      </w:r>
      <w:r w:rsidRPr="007730EA">
        <w:rPr>
          <w:rFonts w:cs="Arial"/>
          <w:szCs w:val="22"/>
        </w:rPr>
        <w:t xml:space="preserve">. V prípade prenosného </w:t>
      </w:r>
      <w:proofErr w:type="spellStart"/>
      <w:r w:rsidRPr="007730EA">
        <w:rPr>
          <w:rFonts w:cs="Arial"/>
          <w:szCs w:val="22"/>
        </w:rPr>
        <w:t>inklinometra</w:t>
      </w:r>
      <w:proofErr w:type="spellEnd"/>
      <w:r w:rsidRPr="007730EA">
        <w:rPr>
          <w:rFonts w:cs="Arial"/>
          <w:szCs w:val="22"/>
        </w:rPr>
        <w:t xml:space="preserve"> z úvodného a záverečného merania </w:t>
      </w:r>
      <w:r w:rsidRPr="007730EA">
        <w:rPr>
          <w:rFonts w:cs="Arial"/>
          <w:b/>
          <w:szCs w:val="22"/>
        </w:rPr>
        <w:t xml:space="preserve">neprepočítané dáta v </w:t>
      </w:r>
      <w:proofErr w:type="spellStart"/>
      <w:r w:rsidRPr="007730EA">
        <w:rPr>
          <w:rFonts w:cs="Arial"/>
          <w:b/>
          <w:szCs w:val="22"/>
        </w:rPr>
        <w:t>digitoch</w:t>
      </w:r>
      <w:proofErr w:type="spellEnd"/>
      <w:r w:rsidRPr="007730EA">
        <w:rPr>
          <w:rFonts w:cs="Arial"/>
          <w:b/>
          <w:szCs w:val="22"/>
        </w:rPr>
        <w:t xml:space="preserve"> zo všetkých meraných pozícií</w:t>
      </w:r>
      <w:r w:rsidRPr="007730EA">
        <w:rPr>
          <w:rFonts w:cs="Arial"/>
          <w:szCs w:val="22"/>
        </w:rPr>
        <w:t>, t.</w:t>
      </w:r>
      <w:r>
        <w:rPr>
          <w:rFonts w:cs="Arial"/>
          <w:szCs w:val="22"/>
        </w:rPr>
        <w:t xml:space="preserve"> </w:t>
      </w:r>
      <w:r w:rsidRPr="007730EA">
        <w:rPr>
          <w:rFonts w:cs="Arial"/>
          <w:szCs w:val="22"/>
        </w:rPr>
        <w:t>j. zo všetkých meraných hĺbkových polôh v každom vrte;</w:t>
      </w:r>
    </w:p>
    <w:p w14:paraId="7218E628" w14:textId="77777777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>vrty musia byť realizované technológiou vŕtania na sucho; hlboké štruktúrne vrty (v trase zárezov, pre mostné opory a piliere) a plytšie štruktúrne vrty v trase v skalných a </w:t>
      </w:r>
      <w:proofErr w:type="spellStart"/>
      <w:r w:rsidRPr="007730EA">
        <w:rPr>
          <w:rFonts w:cs="Arial"/>
          <w:szCs w:val="22"/>
        </w:rPr>
        <w:t>poloskalných</w:t>
      </w:r>
      <w:proofErr w:type="spellEnd"/>
      <w:r w:rsidRPr="007730EA">
        <w:rPr>
          <w:rFonts w:cs="Arial"/>
          <w:szCs w:val="22"/>
        </w:rPr>
        <w:t xml:space="preserve"> horninách </w:t>
      </w:r>
      <w:r w:rsidRPr="007730EA">
        <w:rPr>
          <w:rFonts w:cs="Arial"/>
          <w:szCs w:val="22"/>
        </w:rPr>
        <w:lastRenderedPageBreak/>
        <w:t xml:space="preserve">technológiou vŕtania </w:t>
      </w:r>
      <w:proofErr w:type="spellStart"/>
      <w:r w:rsidRPr="007730EA">
        <w:rPr>
          <w:rFonts w:cs="Arial"/>
          <w:szCs w:val="22"/>
        </w:rPr>
        <w:t>Wire</w:t>
      </w:r>
      <w:proofErr w:type="spellEnd"/>
      <w:r w:rsidRPr="007730EA">
        <w:rPr>
          <w:rFonts w:cs="Arial"/>
          <w:szCs w:val="22"/>
        </w:rPr>
        <w:t xml:space="preserve"> </w:t>
      </w:r>
      <w:proofErr w:type="spellStart"/>
      <w:r w:rsidRPr="007730EA">
        <w:rPr>
          <w:rFonts w:cs="Arial"/>
          <w:szCs w:val="22"/>
        </w:rPr>
        <w:t>Line</w:t>
      </w:r>
      <w:proofErr w:type="spellEnd"/>
      <w:r w:rsidRPr="007730EA">
        <w:rPr>
          <w:rFonts w:cs="Arial"/>
          <w:szCs w:val="22"/>
        </w:rPr>
        <w:t xml:space="preserve"> (dvojitá </w:t>
      </w:r>
      <w:proofErr w:type="spellStart"/>
      <w:r w:rsidRPr="007730EA">
        <w:rPr>
          <w:rFonts w:cs="Arial"/>
          <w:szCs w:val="22"/>
        </w:rPr>
        <w:t>jadrovnica</w:t>
      </w:r>
      <w:proofErr w:type="spellEnd"/>
      <w:r w:rsidRPr="007730EA">
        <w:rPr>
          <w:rFonts w:cs="Arial"/>
          <w:szCs w:val="22"/>
        </w:rPr>
        <w:t>), s použitím výplachu v </w:t>
      </w:r>
      <w:proofErr w:type="spellStart"/>
      <w:r w:rsidRPr="007730EA">
        <w:rPr>
          <w:rFonts w:cs="Arial"/>
          <w:szCs w:val="22"/>
        </w:rPr>
        <w:t>predkvartérnych</w:t>
      </w:r>
      <w:proofErr w:type="spellEnd"/>
      <w:r w:rsidRPr="007730EA">
        <w:rPr>
          <w:rFonts w:cs="Arial"/>
          <w:szCs w:val="22"/>
        </w:rPr>
        <w:t xml:space="preserve"> skalných horninách;</w:t>
      </w:r>
    </w:p>
    <w:p w14:paraId="40426E76" w14:textId="77777777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 xml:space="preserve">realizované vrty a kopané sondy zlikvidovať po zdokumentovaní vyvŕtaným (vykopaným) materiálom – spätný zásyp. </w:t>
      </w:r>
      <w:r w:rsidRPr="007730EA">
        <w:rPr>
          <w:rFonts w:cs="Arial"/>
          <w:szCs w:val="22"/>
          <w:u w:val="single"/>
        </w:rPr>
        <w:t xml:space="preserve">V prípade potreby bude zlikvidovanie vrtu riešené vhodnými technickými metódami </w:t>
      </w:r>
      <w:r w:rsidRPr="007730EA">
        <w:rPr>
          <w:rFonts w:cs="Arial"/>
          <w:szCs w:val="22"/>
        </w:rPr>
        <w:t xml:space="preserve">(napr. injektáž </w:t>
      </w:r>
      <w:proofErr w:type="spellStart"/>
      <w:r w:rsidRPr="007730EA">
        <w:rPr>
          <w:rFonts w:cs="Arial"/>
          <w:szCs w:val="22"/>
        </w:rPr>
        <w:t>bentonitovou</w:t>
      </w:r>
      <w:proofErr w:type="spellEnd"/>
      <w:r w:rsidRPr="007730EA">
        <w:rPr>
          <w:rFonts w:cs="Arial"/>
          <w:szCs w:val="22"/>
        </w:rPr>
        <w:t xml:space="preserve"> zmesou a pod.). Štruktúrne vrty mimo zabudovaných monitorovacích vrtov budú zacementované. Otvorené vrty a kopané sondy </w:t>
      </w:r>
      <w:r w:rsidRPr="007730EA">
        <w:rPr>
          <w:rFonts w:cs="Arial"/>
          <w:szCs w:val="22"/>
          <w:u w:val="single"/>
        </w:rPr>
        <w:t>nikdy nesmú zostať bez dozoru!</w:t>
      </w:r>
      <w:r w:rsidRPr="007730EA">
        <w:rPr>
          <w:rFonts w:cs="Arial"/>
          <w:szCs w:val="22"/>
        </w:rPr>
        <w:t xml:space="preserve"> V prípade, ak bude nevyhnutné opustiť takéto otvorené prieskumné geologické dielo, musí zostať viditeľne označené, ohradené alebo zabezpečené proti zraneniu alebo pádu osôb!;</w:t>
      </w:r>
    </w:p>
    <w:p w14:paraId="4F948E4A" w14:textId="77777777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 xml:space="preserve">vrtné jadro ihneď po </w:t>
      </w:r>
      <w:proofErr w:type="spellStart"/>
      <w:r w:rsidRPr="007730EA">
        <w:rPr>
          <w:rFonts w:cs="Arial"/>
          <w:szCs w:val="22"/>
        </w:rPr>
        <w:t>odvŕtaní</w:t>
      </w:r>
      <w:proofErr w:type="spellEnd"/>
      <w:r w:rsidRPr="007730EA">
        <w:rPr>
          <w:rFonts w:cs="Arial"/>
          <w:szCs w:val="22"/>
        </w:rPr>
        <w:t xml:space="preserve"> ukladať v igelitovom obale do vzorkovníc a chrániť pred priamymi poveternostnými vplyvmi po dobu, kým nebude zdokumentované geológom – zhotoviteľom inžinierskogeologického prieskumu;</w:t>
      </w:r>
    </w:p>
    <w:p w14:paraId="11239C87" w14:textId="77777777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>zrealizovať pre objekty rýchlostnej cesty prieskumné diela, ktorých hĺbka bude nasledovná:</w:t>
      </w:r>
    </w:p>
    <w:p w14:paraId="1E38B33F" w14:textId="662C102D" w:rsidR="000446C7" w:rsidRPr="009C4627" w:rsidRDefault="000446C7" w:rsidP="009C4627">
      <w:pPr>
        <w:pStyle w:val="Odsekzoznamu"/>
        <w:numPr>
          <w:ilvl w:val="0"/>
          <w:numId w:val="31"/>
        </w:numPr>
        <w:tabs>
          <w:tab w:val="left" w:pos="709"/>
        </w:tabs>
      </w:pPr>
      <w:r w:rsidRPr="009C4627">
        <w:t>minimálne 6 m pod niveletou rýchlostnej cesty vedenej v úrovni terénu;</w:t>
      </w:r>
    </w:p>
    <w:p w14:paraId="00414751" w14:textId="77777777" w:rsidR="000446C7" w:rsidRPr="009C4627" w:rsidRDefault="000446C7" w:rsidP="009C4627">
      <w:pPr>
        <w:pStyle w:val="Odsekzoznamu"/>
        <w:numPr>
          <w:ilvl w:val="0"/>
          <w:numId w:val="31"/>
        </w:numPr>
        <w:tabs>
          <w:tab w:val="left" w:pos="709"/>
        </w:tabs>
      </w:pPr>
      <w:r w:rsidRPr="009C4627">
        <w:t>minimálne 3 m pod niveletou rýchlostnej cesty vedenej v zárezoch, najmenej však 6m;</w:t>
      </w:r>
    </w:p>
    <w:p w14:paraId="63599037" w14:textId="77777777" w:rsidR="000446C7" w:rsidRPr="009C4627" w:rsidRDefault="000446C7" w:rsidP="009C4627">
      <w:pPr>
        <w:pStyle w:val="Odsekzoznamu"/>
        <w:numPr>
          <w:ilvl w:val="0"/>
          <w:numId w:val="31"/>
        </w:numPr>
        <w:tabs>
          <w:tab w:val="left" w:pos="709"/>
        </w:tabs>
      </w:pPr>
      <w:r w:rsidRPr="009C4627">
        <w:t>minimálna hĺbka pod objektom násypu bude rovná výške násypu, najmenej však 6 m;</w:t>
      </w:r>
    </w:p>
    <w:p w14:paraId="7DFE8B1C" w14:textId="77777777" w:rsidR="000446C7" w:rsidRPr="009C4627" w:rsidRDefault="000446C7" w:rsidP="009C4627">
      <w:pPr>
        <w:pStyle w:val="Odsekzoznamu"/>
        <w:numPr>
          <w:ilvl w:val="0"/>
          <w:numId w:val="31"/>
        </w:numPr>
        <w:tabs>
          <w:tab w:val="left" w:pos="709"/>
        </w:tabs>
      </w:pPr>
      <w:r w:rsidRPr="009C4627">
        <w:t xml:space="preserve">vrty pre </w:t>
      </w:r>
      <w:proofErr w:type="spellStart"/>
      <w:r w:rsidRPr="009C4627">
        <w:t>vsakovacie</w:t>
      </w:r>
      <w:proofErr w:type="spellEnd"/>
      <w:r w:rsidRPr="009C4627">
        <w:t xml:space="preserve"> skúšky realizovať do hĺbky max 1m nad hladinou podzemnej vody (v krajnom prípade max tesne nad hladinu podzemnej vody); </w:t>
      </w:r>
    </w:p>
    <w:p w14:paraId="292BA670" w14:textId="77777777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 xml:space="preserve">požadujeme realizovať vrty pod všetky mostné piliere a mostné opory. Vo vrtoch na týchto stavebných objektoch budú vykonané </w:t>
      </w:r>
      <w:proofErr w:type="spellStart"/>
      <w:r w:rsidRPr="007730EA">
        <w:rPr>
          <w:rFonts w:cs="Arial"/>
          <w:b/>
          <w:szCs w:val="22"/>
        </w:rPr>
        <w:t>presiometrické</w:t>
      </w:r>
      <w:proofErr w:type="spellEnd"/>
      <w:r w:rsidRPr="007730EA">
        <w:rPr>
          <w:rFonts w:cs="Arial"/>
          <w:b/>
          <w:szCs w:val="22"/>
        </w:rPr>
        <w:t xml:space="preserve"> skúšky</w:t>
      </w:r>
      <w:r w:rsidRPr="007730EA">
        <w:rPr>
          <w:rFonts w:cs="Arial"/>
          <w:szCs w:val="22"/>
        </w:rPr>
        <w:t xml:space="preserve">, alebo budú vykonané </w:t>
      </w:r>
      <w:r w:rsidRPr="007730EA">
        <w:rPr>
          <w:rFonts w:cs="Arial"/>
          <w:b/>
          <w:szCs w:val="22"/>
        </w:rPr>
        <w:t xml:space="preserve">vrty v kombinácii s dynamickou, resp. statickou penetračnou sondou, popr. vrt s </w:t>
      </w:r>
      <w:proofErr w:type="spellStart"/>
      <w:r w:rsidRPr="007730EA">
        <w:rPr>
          <w:rFonts w:cs="Arial"/>
          <w:b/>
          <w:szCs w:val="22"/>
        </w:rPr>
        <w:t>presiometrickými</w:t>
      </w:r>
      <w:proofErr w:type="spellEnd"/>
      <w:r w:rsidRPr="007730EA">
        <w:rPr>
          <w:rFonts w:cs="Arial"/>
          <w:b/>
          <w:szCs w:val="22"/>
        </w:rPr>
        <w:t xml:space="preserve"> skúškami v kombinácii s penetračnou sondou.</w:t>
      </w:r>
      <w:r w:rsidRPr="007730EA">
        <w:rPr>
          <w:rFonts w:cs="Arial"/>
          <w:szCs w:val="22"/>
        </w:rPr>
        <w:t xml:space="preserve"> V pozdĺžnych, popr. priečnych profiloch a dokumentácii geologických diel vyznačiť do geologického profilu miesto vykonania skúšky in situ. </w:t>
      </w:r>
      <w:r w:rsidRPr="007730EA">
        <w:rPr>
          <w:rFonts w:cs="Arial"/>
          <w:b/>
          <w:szCs w:val="22"/>
        </w:rPr>
        <w:t>V </w:t>
      </w:r>
      <w:proofErr w:type="spellStart"/>
      <w:r w:rsidRPr="007730EA">
        <w:rPr>
          <w:rFonts w:cs="Arial"/>
          <w:b/>
          <w:szCs w:val="22"/>
        </w:rPr>
        <w:t>predkvartérnych</w:t>
      </w:r>
      <w:proofErr w:type="spellEnd"/>
      <w:r w:rsidRPr="007730EA">
        <w:rPr>
          <w:rFonts w:cs="Arial"/>
          <w:b/>
          <w:szCs w:val="22"/>
        </w:rPr>
        <w:t xml:space="preserve"> skalných a </w:t>
      </w:r>
      <w:proofErr w:type="spellStart"/>
      <w:r w:rsidRPr="007730EA">
        <w:rPr>
          <w:rFonts w:cs="Arial"/>
          <w:b/>
          <w:szCs w:val="22"/>
        </w:rPr>
        <w:t>poloskalných</w:t>
      </w:r>
      <w:proofErr w:type="spellEnd"/>
      <w:r w:rsidRPr="007730EA">
        <w:rPr>
          <w:rFonts w:cs="Arial"/>
          <w:b/>
          <w:szCs w:val="22"/>
        </w:rPr>
        <w:t xml:space="preserve"> horninách a kvartérnych súdržných zeminách požadujeme realizovať vrty dvojitou </w:t>
      </w:r>
      <w:proofErr w:type="spellStart"/>
      <w:r w:rsidRPr="007730EA">
        <w:rPr>
          <w:rFonts w:cs="Arial"/>
          <w:b/>
          <w:szCs w:val="22"/>
        </w:rPr>
        <w:t>jadrovnicou</w:t>
      </w:r>
      <w:proofErr w:type="spellEnd"/>
      <w:r w:rsidRPr="007730EA">
        <w:rPr>
          <w:rFonts w:cs="Arial"/>
          <w:b/>
          <w:szCs w:val="22"/>
        </w:rPr>
        <w:t xml:space="preserve"> (</w:t>
      </w:r>
      <w:proofErr w:type="spellStart"/>
      <w:r w:rsidRPr="007730EA">
        <w:rPr>
          <w:rFonts w:cs="Arial"/>
          <w:b/>
          <w:szCs w:val="22"/>
        </w:rPr>
        <w:t>WireLine</w:t>
      </w:r>
      <w:proofErr w:type="spellEnd"/>
      <w:r w:rsidRPr="007730EA">
        <w:rPr>
          <w:rFonts w:cs="Arial"/>
          <w:b/>
          <w:szCs w:val="22"/>
        </w:rPr>
        <w:t>).</w:t>
      </w:r>
      <w:r w:rsidRPr="007730EA">
        <w:rPr>
          <w:rFonts w:cs="Arial"/>
          <w:szCs w:val="22"/>
        </w:rPr>
        <w:t xml:space="preserve"> K prieskumným dielam bude nutné vybudovať prístupové cesty aj úpravou terénu stavebnými mechanizmami tam, kde to umožnia geomorfologické pomery, zároveň treba počítať a </w:t>
      </w:r>
      <w:proofErr w:type="spellStart"/>
      <w:r w:rsidRPr="007730EA">
        <w:rPr>
          <w:rFonts w:cs="Arial"/>
          <w:szCs w:val="22"/>
        </w:rPr>
        <w:t>naceniť</w:t>
      </w:r>
      <w:proofErr w:type="spellEnd"/>
      <w:r w:rsidRPr="007730EA">
        <w:rPr>
          <w:rFonts w:cs="Arial"/>
          <w:szCs w:val="22"/>
        </w:rPr>
        <w:t xml:space="preserve"> aj prípadný výrub stromov. Požadujeme realizovať vrty v čo možno najväčšej miere priamo pod piliermi a oporami mostov, geologické podmienky prešetriť v pozdĺžnom a priečnom smere aj geofyzikálnymi meraniami;</w:t>
      </w:r>
    </w:p>
    <w:p w14:paraId="0A9CD482" w14:textId="77777777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 xml:space="preserve">navrhnúť rozmiestnenie prieskumných diel v etape podrobného IGHP tak, aby vytvorili čo najkomplexnejší model horninového prostredia, charakterizovaný geotechnickými parametrami vyčlenených </w:t>
      </w:r>
      <w:proofErr w:type="spellStart"/>
      <w:r w:rsidRPr="007730EA">
        <w:rPr>
          <w:rFonts w:cs="Arial"/>
          <w:szCs w:val="22"/>
        </w:rPr>
        <w:t>litologických</w:t>
      </w:r>
      <w:proofErr w:type="spellEnd"/>
      <w:r w:rsidRPr="007730EA">
        <w:rPr>
          <w:rFonts w:cs="Arial"/>
          <w:szCs w:val="22"/>
        </w:rPr>
        <w:t xml:space="preserve"> typov a režimom podzemných vôd. Prieskumné práce sa musia rozmiestňovať pozdĺž trasy s ohľadom na riešenú úlohu;</w:t>
      </w:r>
    </w:p>
    <w:p w14:paraId="3D912D15" w14:textId="51A6EA35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>hĺbka jednotlivých prieskumných diel musí byť taká, aby boli nimi obsiahnuté všetky vrstvy, ktoré ovplyvňujú realizáciu stavby, alebo naopak budú ovplyvnené</w:t>
      </w:r>
      <w:r w:rsidR="00ED5FFB">
        <w:rPr>
          <w:rFonts w:cs="Arial"/>
          <w:szCs w:val="22"/>
        </w:rPr>
        <w:t xml:space="preserve"> stavebnými prácami a</w:t>
      </w:r>
      <w:r w:rsidRPr="007730EA">
        <w:rPr>
          <w:rFonts w:cs="Arial"/>
          <w:szCs w:val="22"/>
        </w:rPr>
        <w:t xml:space="preserve"> stavebnou konštrukciou;</w:t>
      </w:r>
    </w:p>
    <w:p w14:paraId="057B5EC4" w14:textId="74694132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>geofyzikálnymi metódami spresniť geologické pomery v trase rýchlostnej cesty R</w:t>
      </w:r>
      <w:r w:rsidR="00ED5FFB">
        <w:rPr>
          <w:rFonts w:cs="Arial"/>
          <w:szCs w:val="22"/>
        </w:rPr>
        <w:t>3</w:t>
      </w:r>
      <w:r w:rsidRPr="007730EA">
        <w:rPr>
          <w:rFonts w:cs="Arial"/>
          <w:szCs w:val="22"/>
        </w:rPr>
        <w:t>, výskyt tektonických porúch, diskontinuít a </w:t>
      </w:r>
      <w:proofErr w:type="spellStart"/>
      <w:r w:rsidRPr="007730EA">
        <w:rPr>
          <w:rFonts w:cs="Arial"/>
          <w:szCs w:val="22"/>
        </w:rPr>
        <w:t>litologických</w:t>
      </w:r>
      <w:proofErr w:type="spellEnd"/>
      <w:r w:rsidRPr="007730EA">
        <w:rPr>
          <w:rFonts w:cs="Arial"/>
          <w:szCs w:val="22"/>
        </w:rPr>
        <w:t xml:space="preserve"> rozhraní - overiť hranice medzi kvartérnym pokryvom a </w:t>
      </w:r>
      <w:proofErr w:type="spellStart"/>
      <w:r w:rsidRPr="007730EA">
        <w:rPr>
          <w:rFonts w:cs="Arial"/>
          <w:szCs w:val="22"/>
        </w:rPr>
        <w:t>predkvartérnym</w:t>
      </w:r>
      <w:proofErr w:type="spellEnd"/>
      <w:r w:rsidRPr="007730EA">
        <w:rPr>
          <w:rFonts w:cs="Arial"/>
          <w:szCs w:val="22"/>
        </w:rPr>
        <w:t xml:space="preserve"> podložím. Použiť také metódy, aby čo najexaktnejšie poskytli podklady pre uvedené požiadavky z oblasti horninového prostredia, ktorým bude trasa rýchlostnej cesty R</w:t>
      </w:r>
      <w:r w:rsidR="00ED5FFB">
        <w:rPr>
          <w:rFonts w:cs="Arial"/>
          <w:szCs w:val="22"/>
        </w:rPr>
        <w:t>3</w:t>
      </w:r>
      <w:r w:rsidRPr="007730EA">
        <w:rPr>
          <w:rFonts w:cs="Arial"/>
          <w:szCs w:val="22"/>
        </w:rPr>
        <w:t xml:space="preserve"> vedená;</w:t>
      </w:r>
    </w:p>
    <w:p w14:paraId="68EF3A66" w14:textId="77777777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>podrobne preskúmať charakteristiky zemín z hľadiska vhodnosti použitia do násypov, navrhnúť možnosti zlepšenia vykopanej zeminy z trasy;</w:t>
      </w:r>
    </w:p>
    <w:p w14:paraId="3CA059E9" w14:textId="77777777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>vypracovať štúdiu využitia výkopových zemín s návrhom lokalít skládok nevhodného materiálu v súlade so zákonom č. 223/2001 Z.</w:t>
      </w:r>
      <w:r>
        <w:rPr>
          <w:rFonts w:cs="Arial"/>
          <w:szCs w:val="22"/>
        </w:rPr>
        <w:t xml:space="preserve"> </w:t>
      </w:r>
      <w:r w:rsidRPr="007730EA">
        <w:rPr>
          <w:rFonts w:cs="Arial"/>
          <w:szCs w:val="22"/>
        </w:rPr>
        <w:t xml:space="preserve">z. o odpadoch v znení neskorších predpisov. Podrobným prieskumom z geologického a hydrogeologického hľadiska potvrdiť vhodnosť vybraných lokalít trvalých </w:t>
      </w:r>
      <w:proofErr w:type="spellStart"/>
      <w:r w:rsidRPr="007730EA">
        <w:rPr>
          <w:rFonts w:cs="Arial"/>
          <w:szCs w:val="22"/>
        </w:rPr>
        <w:t>depónií</w:t>
      </w:r>
      <w:proofErr w:type="spellEnd"/>
      <w:r w:rsidRPr="007730EA">
        <w:rPr>
          <w:rFonts w:cs="Arial"/>
          <w:szCs w:val="22"/>
        </w:rPr>
        <w:t xml:space="preserve"> pre nepotrebný (nevhodný) materiál vyťažený pri zemných prácach;</w:t>
      </w:r>
    </w:p>
    <w:p w14:paraId="6EA606F9" w14:textId="77777777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 xml:space="preserve">posúdiť vplyv geotechnických pomerov a poveternostných podmienok na vykonávanie výkopových prác, pritom je nutné vziať do úvahy pôsobenie poveternostných vplyvov na vlastnosti hornín počas </w:t>
      </w:r>
      <w:r w:rsidRPr="00F76ACD">
        <w:rPr>
          <w:rFonts w:cs="Arial"/>
          <w:szCs w:val="22"/>
        </w:rPr>
        <w:t xml:space="preserve">ťažby, počas skladovania na </w:t>
      </w:r>
      <w:proofErr w:type="spellStart"/>
      <w:r w:rsidRPr="00F76ACD">
        <w:rPr>
          <w:rFonts w:cs="Arial"/>
          <w:szCs w:val="22"/>
        </w:rPr>
        <w:t>depónii</w:t>
      </w:r>
      <w:proofErr w:type="spellEnd"/>
      <w:r w:rsidRPr="00F76ACD">
        <w:rPr>
          <w:rFonts w:cs="Arial"/>
          <w:szCs w:val="22"/>
        </w:rPr>
        <w:t xml:space="preserve"> a v priebehu zapracovania do násypu, aktívnej zóny alebo podkladu;</w:t>
      </w:r>
    </w:p>
    <w:p w14:paraId="72667BA9" w14:textId="77777777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 xml:space="preserve">odporučiť lokality pre získanie stavebného materiálu, resp. materiálu pre ochranné </w:t>
      </w:r>
      <w:proofErr w:type="spellStart"/>
      <w:r w:rsidRPr="00F76ACD">
        <w:rPr>
          <w:rFonts w:cs="Arial"/>
          <w:szCs w:val="22"/>
        </w:rPr>
        <w:t>protimrazové</w:t>
      </w:r>
      <w:proofErr w:type="spellEnd"/>
      <w:r w:rsidRPr="00F76ACD">
        <w:rPr>
          <w:rFonts w:cs="Arial"/>
          <w:szCs w:val="22"/>
        </w:rPr>
        <w:t xml:space="preserve"> </w:t>
      </w:r>
      <w:proofErr w:type="spellStart"/>
      <w:r w:rsidRPr="00F76ACD">
        <w:rPr>
          <w:rFonts w:cs="Arial"/>
          <w:szCs w:val="22"/>
        </w:rPr>
        <w:t>prísypy</w:t>
      </w:r>
      <w:proofErr w:type="spellEnd"/>
      <w:r w:rsidRPr="00F76ACD">
        <w:rPr>
          <w:rFonts w:cs="Arial"/>
          <w:szCs w:val="22"/>
        </w:rPr>
        <w:t xml:space="preserve"> a vrstevnaté násypy;</w:t>
      </w:r>
    </w:p>
    <w:p w14:paraId="60A2F050" w14:textId="37CDF9D3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 xml:space="preserve">pre posúdenie vplyvu </w:t>
      </w:r>
      <w:r w:rsidR="002F58DB" w:rsidRPr="00F76ACD">
        <w:rPr>
          <w:rFonts w:cs="Arial"/>
          <w:szCs w:val="22"/>
        </w:rPr>
        <w:t xml:space="preserve">rýchlostnej cesty </w:t>
      </w:r>
      <w:r w:rsidRPr="00F76ACD">
        <w:rPr>
          <w:rFonts w:cs="Arial"/>
          <w:szCs w:val="22"/>
        </w:rPr>
        <w:t xml:space="preserve">na kvantitu a kvalitu podzemných vôd a povrchových tokov a možnosti vsakovania prečistených odpadových vôd do podzemných vôd alebo vypúšťania týchto vôd do recipientu, požadujeme </w:t>
      </w:r>
      <w:r w:rsidRPr="00F76ACD">
        <w:rPr>
          <w:rFonts w:cs="Arial"/>
          <w:b/>
          <w:szCs w:val="22"/>
        </w:rPr>
        <w:t>vypracovať hydrogeologický posudok</w:t>
      </w:r>
      <w:r w:rsidRPr="00F76ACD">
        <w:rPr>
          <w:rFonts w:cs="Arial"/>
          <w:szCs w:val="22"/>
        </w:rPr>
        <w:t xml:space="preserve"> s ohľadom na možné ohrozenie kvantity a kvality podzemných a povrchových vôd, ktorý bude obsahovať aj zhodnotenie vplyvu geologických prác, križovatky a stavebnej činnosti na okolie – predovšetkým na ohrozenie </w:t>
      </w:r>
      <w:r w:rsidRPr="00F76ACD">
        <w:rPr>
          <w:rFonts w:cs="Arial"/>
          <w:szCs w:val="22"/>
        </w:rPr>
        <w:lastRenderedPageBreak/>
        <w:t xml:space="preserve">jestvujúcich vodných zdrojov, ich znečistenie (vrátane posúdenia možnosti zriadiť náhradný vodný zdroj), ďalej ohrozenia stability susedných objektov, drenážneho účinku cestných stavieb na podzemné vody a pod. V prípade negatívneho ovplyvnenia vypracovať návrh opatrení na zachovanie kvantity a kvality vodných zdrojov, prípadne na minimalizáciu vplyvu </w:t>
      </w:r>
      <w:r w:rsidR="002F58DB" w:rsidRPr="00F76ACD">
        <w:rPr>
          <w:rFonts w:cs="Arial"/>
          <w:szCs w:val="22"/>
        </w:rPr>
        <w:t xml:space="preserve">rýchlostnej cesty </w:t>
      </w:r>
      <w:r w:rsidRPr="00F76ACD">
        <w:rPr>
          <w:rFonts w:cs="Arial"/>
          <w:szCs w:val="22"/>
        </w:rPr>
        <w:t xml:space="preserve">na tieto vodné zdroje. Ďalej bude posudok obsahovať aj návrh pre ďalšiu etapu prieskumu, vrátane návrhu monitoringu vôd pozdĺž celej </w:t>
      </w:r>
      <w:r w:rsidR="002F58DB" w:rsidRPr="00F76ACD">
        <w:rPr>
          <w:rFonts w:cs="Arial"/>
          <w:szCs w:val="22"/>
        </w:rPr>
        <w:t>trasy rýchlostnej cesty</w:t>
      </w:r>
      <w:r w:rsidRPr="00F76ACD">
        <w:rPr>
          <w:rFonts w:cs="Arial"/>
          <w:szCs w:val="22"/>
        </w:rPr>
        <w:t>. Hydrogeologický posudok bude prílohou záverečnej správy;</w:t>
      </w:r>
    </w:p>
    <w:p w14:paraId="65EA18E2" w14:textId="77777777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>súčasťou hydrogeologického posudku bude aj:</w:t>
      </w:r>
    </w:p>
    <w:p w14:paraId="60C97E8D" w14:textId="77777777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 xml:space="preserve">hydrogeologická mapa rajónov a útvarov povrchových aj podzemných vôd aj s označením a vykreslením </w:t>
      </w:r>
      <w:r w:rsidRPr="00F76ACD">
        <w:rPr>
          <w:rFonts w:cs="Arial"/>
          <w:b/>
          <w:szCs w:val="22"/>
        </w:rPr>
        <w:t>kompletných hraníc</w:t>
      </w:r>
      <w:r w:rsidRPr="00F76ACD">
        <w:rPr>
          <w:rFonts w:cs="Arial"/>
          <w:szCs w:val="22"/>
        </w:rPr>
        <w:t xml:space="preserve"> (ďalej HG mapa regiónov a útvarov);</w:t>
      </w:r>
    </w:p>
    <w:p w14:paraId="2D08C901" w14:textId="798B3B45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 xml:space="preserve">účelová hydrogeologická mapa so zakreslením všetkých hydrogeologických objektov - prameňov, výverov/zdrojov podzemných vôd, ochranných pásiem </w:t>
      </w:r>
      <w:r w:rsidR="00B10527" w:rsidRPr="00F76ACD">
        <w:rPr>
          <w:rFonts w:cs="Arial"/>
          <w:szCs w:val="22"/>
        </w:rPr>
        <w:t xml:space="preserve">vodných </w:t>
      </w:r>
      <w:r w:rsidRPr="00F76ACD">
        <w:rPr>
          <w:rFonts w:cs="Arial"/>
          <w:szCs w:val="22"/>
        </w:rPr>
        <w:t xml:space="preserve">zdrojov vrátane pomenovania; smerov prúdenia podzemných vôd; hraníc </w:t>
      </w:r>
      <w:proofErr w:type="spellStart"/>
      <w:r w:rsidRPr="00F76ACD">
        <w:rPr>
          <w:rFonts w:cs="Arial"/>
          <w:szCs w:val="22"/>
        </w:rPr>
        <w:t>hg</w:t>
      </w:r>
      <w:proofErr w:type="spellEnd"/>
      <w:r w:rsidRPr="00F76ACD">
        <w:rPr>
          <w:rFonts w:cs="Arial"/>
          <w:szCs w:val="22"/>
        </w:rPr>
        <w:t xml:space="preserve"> rajónov a útvarov podzemných a povrchových vôd vrátane označenia; všetkých prírodných a umelých vodných tokov a plôch;</w:t>
      </w:r>
    </w:p>
    <w:p w14:paraId="451406C7" w14:textId="77777777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>zhodnotenie dotknutých a s dotknutými susediacich útvarov podzemných a povrchových vôd, ktoré je dostupné z aktuálnych vodných plánov povodí, ročeniek SHMÚ a iných súvisiacich dokumentoch;</w:t>
      </w:r>
    </w:p>
    <w:p w14:paraId="2C54CAD9" w14:textId="77777777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>v prípade križovania alebo styku stavby s ochranným pásmom vodárenského zdroja je potrebné pre daný vodárenský zdroj vypracovať samostatný posudok pre návrh optimálnej úrovne ochrany podľa Vyhlášky 29/2005 Z. z. v znení neskorších predpisov;</w:t>
      </w:r>
    </w:p>
    <w:p w14:paraId="4BF6B668" w14:textId="77777777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>k posudkom je potrebné zabezpečiť a doložiť vyjadrenia dotknutých vodárenských subjektov;</w:t>
      </w:r>
    </w:p>
    <w:p w14:paraId="52C089DF" w14:textId="186675EE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 xml:space="preserve">hydrogeologické posudky v zmysle Vyhlášky č. 29/2005 Z. z. v platnom znení budú vypracované osobou s odbornou spôsobilosťou na hydrogeologický prieskum </w:t>
      </w:r>
      <w:r w:rsidR="00395CCF" w:rsidRPr="00F76ACD">
        <w:rPr>
          <w:rFonts w:cs="Arial"/>
          <w:szCs w:val="22"/>
        </w:rPr>
        <w:t xml:space="preserve">podľa § 9 ods. (2) písm. c) </w:t>
      </w:r>
      <w:r w:rsidRPr="00F76ACD">
        <w:rPr>
          <w:rFonts w:cs="Arial"/>
          <w:szCs w:val="22"/>
        </w:rPr>
        <w:t>v zmysle Zákona č. 569/2007 Z. z. a v znení neskorších predpisov, alebo ekvivalent;</w:t>
      </w:r>
    </w:p>
    <w:p w14:paraId="030E8424" w14:textId="472B8AE5" w:rsidR="00DC243A" w:rsidRPr="00F76ACD" w:rsidRDefault="00DC243A" w:rsidP="00DC243A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t>vypracovanie hydrogeologického posudku (prieskumu) na zhodnotenie vplyvu cesty na prírodné liečivé a minerálne zdroje v Kláštore pod Znievom a Turčianskych Tepliciach a na minerálne stolové vody v Mošovciach;</w:t>
      </w:r>
    </w:p>
    <w:p w14:paraId="3F7624E6" w14:textId="3EED4384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>navrhnúť a realizovať hydrogeologický vrt</w:t>
      </w:r>
      <w:r w:rsidR="00395CCF" w:rsidRPr="00F76ACD">
        <w:rPr>
          <w:rFonts w:cs="Arial"/>
          <w:szCs w:val="22"/>
        </w:rPr>
        <w:t>/-y</w:t>
      </w:r>
      <w:r w:rsidRPr="00F76ACD">
        <w:rPr>
          <w:rFonts w:cs="Arial"/>
          <w:szCs w:val="22"/>
        </w:rPr>
        <w:t xml:space="preserve"> za účelom preverenia budovania náhradného</w:t>
      </w:r>
      <w:r w:rsidR="00395CCF" w:rsidRPr="00F76ACD">
        <w:rPr>
          <w:rFonts w:cs="Arial"/>
          <w:szCs w:val="22"/>
        </w:rPr>
        <w:t>/-</w:t>
      </w:r>
      <w:proofErr w:type="spellStart"/>
      <w:r w:rsidR="00395CCF" w:rsidRPr="00F76ACD">
        <w:rPr>
          <w:rFonts w:cs="Arial"/>
          <w:szCs w:val="22"/>
        </w:rPr>
        <w:t>ých</w:t>
      </w:r>
      <w:proofErr w:type="spellEnd"/>
      <w:r w:rsidRPr="00F76ACD">
        <w:rPr>
          <w:rFonts w:cs="Arial"/>
          <w:szCs w:val="22"/>
        </w:rPr>
        <w:t xml:space="preserve"> resp. nového</w:t>
      </w:r>
      <w:r w:rsidR="00395CCF" w:rsidRPr="00F76ACD">
        <w:rPr>
          <w:rFonts w:cs="Arial"/>
          <w:szCs w:val="22"/>
        </w:rPr>
        <w:t>/-</w:t>
      </w:r>
      <w:proofErr w:type="spellStart"/>
      <w:r w:rsidR="00395CCF" w:rsidRPr="00F76ACD">
        <w:rPr>
          <w:rFonts w:cs="Arial"/>
          <w:szCs w:val="22"/>
        </w:rPr>
        <w:t>ých</w:t>
      </w:r>
      <w:proofErr w:type="spellEnd"/>
      <w:r w:rsidRPr="00F76ACD">
        <w:rPr>
          <w:rFonts w:cs="Arial"/>
          <w:szCs w:val="22"/>
        </w:rPr>
        <w:t xml:space="preserve"> vodárenského</w:t>
      </w:r>
      <w:r w:rsidR="00395CCF" w:rsidRPr="00F76ACD">
        <w:rPr>
          <w:rFonts w:cs="Arial"/>
          <w:szCs w:val="22"/>
        </w:rPr>
        <w:t>/-</w:t>
      </w:r>
      <w:proofErr w:type="spellStart"/>
      <w:r w:rsidR="00395CCF" w:rsidRPr="00F76ACD">
        <w:rPr>
          <w:rFonts w:cs="Arial"/>
          <w:szCs w:val="22"/>
        </w:rPr>
        <w:t>ých</w:t>
      </w:r>
      <w:proofErr w:type="spellEnd"/>
      <w:r w:rsidRPr="00F76ACD">
        <w:rPr>
          <w:rFonts w:cs="Arial"/>
          <w:szCs w:val="22"/>
        </w:rPr>
        <w:t xml:space="preserve"> zdroja</w:t>
      </w:r>
      <w:r w:rsidR="00395CCF" w:rsidRPr="00F76ACD">
        <w:rPr>
          <w:rFonts w:cs="Arial"/>
          <w:szCs w:val="22"/>
        </w:rPr>
        <w:t>/-</w:t>
      </w:r>
      <w:proofErr w:type="spellStart"/>
      <w:r w:rsidR="00395CCF" w:rsidRPr="00F76ACD">
        <w:rPr>
          <w:rFonts w:cs="Arial"/>
          <w:szCs w:val="22"/>
        </w:rPr>
        <w:t>ov</w:t>
      </w:r>
      <w:proofErr w:type="spellEnd"/>
      <w:r w:rsidRPr="00F76ACD">
        <w:rPr>
          <w:rFonts w:cs="Arial"/>
          <w:szCs w:val="22"/>
        </w:rPr>
        <w:t>;</w:t>
      </w:r>
    </w:p>
    <w:p w14:paraId="3272732F" w14:textId="77777777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 xml:space="preserve">realizovať 22-dňovú čerpaciu skúšku pre overenie možnosti využitia </w:t>
      </w:r>
      <w:proofErr w:type="spellStart"/>
      <w:r w:rsidRPr="00F76ACD">
        <w:rPr>
          <w:rFonts w:cs="Arial"/>
          <w:szCs w:val="22"/>
        </w:rPr>
        <w:t>hg</w:t>
      </w:r>
      <w:proofErr w:type="spellEnd"/>
      <w:r w:rsidRPr="00F76ACD">
        <w:rPr>
          <w:rFonts w:cs="Arial"/>
          <w:szCs w:val="22"/>
        </w:rPr>
        <w:t xml:space="preserve"> vrtu ako náhradného resp. nového vodárenského zdroja;</w:t>
      </w:r>
    </w:p>
    <w:p w14:paraId="6BB98D91" w14:textId="542FB708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>vykonať meranie prietokov povrchových vodných tokov s cieľom posúdenia kvalitatívnych a kvantitatívnych parametrov pre návrh recipientov na vypúšťanie odpadových vôd z povrchového odtoku v zmysle zákona o</w:t>
      </w:r>
      <w:r w:rsidR="0001138A" w:rsidRPr="00F76ACD">
        <w:rPr>
          <w:rFonts w:cs="Arial"/>
          <w:szCs w:val="22"/>
        </w:rPr>
        <w:t> </w:t>
      </w:r>
      <w:r w:rsidRPr="00F76ACD">
        <w:rPr>
          <w:rFonts w:cs="Arial"/>
          <w:szCs w:val="22"/>
        </w:rPr>
        <w:t>vodách</w:t>
      </w:r>
      <w:r w:rsidR="0001138A" w:rsidRPr="00F76ACD">
        <w:rPr>
          <w:rFonts w:cs="Arial"/>
          <w:szCs w:val="22"/>
        </w:rPr>
        <w:t xml:space="preserve"> 364/2004 Z. z. v znení neskorších predpisov</w:t>
      </w:r>
      <w:r w:rsidRPr="00F76ACD">
        <w:rPr>
          <w:rFonts w:cs="Arial"/>
          <w:szCs w:val="22"/>
        </w:rPr>
        <w:t>;</w:t>
      </w:r>
    </w:p>
    <w:p w14:paraId="4878D60E" w14:textId="2364C991" w:rsidR="000446C7" w:rsidRPr="00F76ACD" w:rsidRDefault="000446C7" w:rsidP="00F76ACD">
      <w:pPr>
        <w:numPr>
          <w:ilvl w:val="0"/>
          <w:numId w:val="1"/>
        </w:numPr>
        <w:ind w:left="284" w:hanging="284"/>
        <w:jc w:val="left"/>
        <w:rPr>
          <w:rFonts w:cs="Arial"/>
          <w:szCs w:val="22"/>
        </w:rPr>
      </w:pPr>
      <w:r w:rsidRPr="00F76ACD">
        <w:rPr>
          <w:rFonts w:cs="Arial"/>
          <w:szCs w:val="22"/>
        </w:rPr>
        <w:t xml:space="preserve">osobitnú pozornosť venovať stanoveniu podmienok pre technické práce, ktoré by mohli nepriaznivo ovplyvniť režim podzemných a povrchových vôd, zároveň spresniť zdroje a podmienky odberov pitnej a úžitkovej vody počas výstavby, určiť vztlakovú výšku horizontov podzemnej vody; </w:t>
      </w:r>
    </w:p>
    <w:p w14:paraId="5EB8C3F5" w14:textId="77777777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 xml:space="preserve">technickými (vrtnými) prácami </w:t>
      </w:r>
      <w:r w:rsidRPr="00F76ACD">
        <w:rPr>
          <w:rFonts w:cs="Arial"/>
          <w:b/>
          <w:szCs w:val="22"/>
        </w:rPr>
        <w:t>nesmie byť znížená kvalita a/alebo kvantita zdrojov pitnej vody</w:t>
      </w:r>
      <w:r w:rsidRPr="00F76ACD">
        <w:rPr>
          <w:rFonts w:cs="Arial"/>
          <w:szCs w:val="22"/>
        </w:rPr>
        <w:t>;</w:t>
      </w:r>
    </w:p>
    <w:p w14:paraId="714264EB" w14:textId="77777777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>vykonať pasportizáciu studní (vrátane miestnych studní), ktoré sú do 250 m od realizovaných vrtných prác, pričom zodpovedný riešiteľ môže na základe svojho odborného posúdenia do pasportizácie zahrnúť aj zdroje vzdialenejšie, ak by bolo podozrenie, že by mohlo dôjsť k ich ovplyvneniu;</w:t>
      </w:r>
    </w:p>
    <w:p w14:paraId="1B268030" w14:textId="77777777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>spresniť priebeh hladín podzemných vôd aj smerov prúdenia podzemných vôd a spresniť spôsob riešenia odvodnenia;</w:t>
      </w:r>
    </w:p>
    <w:p w14:paraId="2F106BCF" w14:textId="77777777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>vykonať meranie výdatnosti prameňov tokov, ktoré môžu byť ovplyvnené výstavbou – merania výdatností uskutočniť v rovnaký deň ako meranie prietoku na danom toku;</w:t>
      </w:r>
    </w:p>
    <w:p w14:paraId="2404AAC9" w14:textId="77777777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>na tokoch kde sa bude merať výdatnosť prameňa (bez merania prietoku), tieto merania uskutočniť tiež jedenkrát za mesiac a to v rovnaký deň;</w:t>
      </w:r>
    </w:p>
    <w:p w14:paraId="6218988A" w14:textId="77777777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>počas trvania prieskumných prác na tokoch, do ktorých sa predpokladá alebo uvažuje vypúšťanie odpadových (prečistených) vôd, vykonávať meranie prietoku jedenkrát za mesiac po dobu minimálne 3 mesiace a korelovať namerané hodnoty s dennými zrážkami z najbližšej stanice SHMÚ;</w:t>
      </w:r>
    </w:p>
    <w:p w14:paraId="64A0D6D3" w14:textId="77777777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>v blízkosti miest merania prietokov dvakrát počas trvania prieskumu (odstup odberov minimálne 4 týždne) odobrať vzorky povrchovej vody na chemickú analýzu v rozsahu podľa tabuliek 1., 2. a 3.;</w:t>
      </w:r>
    </w:p>
    <w:p w14:paraId="095E3DB0" w14:textId="77777777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>okrem odberov vzoriek podzemných vôd z realizovaných vrtov, realizovať odbery vzoriek podzemných vôd vytipovaných vodných zdrojov (napr. domové studne, iné);</w:t>
      </w:r>
    </w:p>
    <w:p w14:paraId="7F714507" w14:textId="77777777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>odbery vzoriek podzemných vôd z vodných zdrojov a/alebo zabudovaných hydrogeologických vrtov ako aj odbery vzoriek povrchových vôd realizovať z každého objektu/miesta dvakrát počas doby trvania prieskumu, v časovom intervale minimálne jeden mesiac;</w:t>
      </w:r>
    </w:p>
    <w:p w14:paraId="3772114F" w14:textId="77777777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 xml:space="preserve">v prípade potreby realizovať trvalo zabudované HG vrty, ktoré budú slúžiť na monitoring kvality a kvantity podzemných vôd ako zložky životného prostredia; a na všetkých takýchto HG vrtoch </w:t>
      </w:r>
      <w:r w:rsidRPr="00F76ACD">
        <w:rPr>
          <w:rFonts w:cs="Arial"/>
          <w:szCs w:val="22"/>
        </w:rPr>
        <w:lastRenderedPageBreak/>
        <w:t>realizovať minimálne 2 x za sledované obdobie (resp. zmluvné obdobie) v rozmedzí aspoň 1 mesiac odbery kvality v rozsahu uvedenom v tabuľkách 1. a 2.; zároveň s odbermi realizovať aj meranie hladiny podzemnej vody;</w:t>
      </w:r>
    </w:p>
    <w:p w14:paraId="2E0ECF9A" w14:textId="458D98AE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>minimálne 2x za sledované obdobie (resp. zmluvné obdobie) v rozmedzí aspoň 1 mesiac realizovať odbery kvality</w:t>
      </w:r>
      <w:r w:rsidR="002A67F4" w:rsidRPr="00F76ACD">
        <w:rPr>
          <w:rFonts w:cs="Arial"/>
          <w:szCs w:val="22"/>
        </w:rPr>
        <w:t xml:space="preserve"> vôd</w:t>
      </w:r>
      <w:r w:rsidRPr="00F76ACD">
        <w:rPr>
          <w:rFonts w:cs="Arial"/>
          <w:szCs w:val="22"/>
        </w:rPr>
        <w:t xml:space="preserve"> v rozsahu uvedenom v tabuľkách 1. a 2.. pre vytipované miesta </w:t>
      </w:r>
      <w:r w:rsidR="002A67F4" w:rsidRPr="00F76ACD">
        <w:rPr>
          <w:rFonts w:cs="Arial"/>
          <w:szCs w:val="22"/>
        </w:rPr>
        <w:t xml:space="preserve">povrchových </w:t>
      </w:r>
      <w:r w:rsidRPr="00F76ACD">
        <w:rPr>
          <w:rFonts w:cs="Arial"/>
          <w:szCs w:val="22"/>
        </w:rPr>
        <w:t>vôd vrátane biologických prvkov kvality v zmysle TP 050 (Tab. 3.) (spolu s odbermi biologických prvkov kvality je potrebné merať podporné terénne ukazovatele – teplotu vody, teplotu vzduchu, pH, vodivosť, rozpustený kyslík, ak tieto neboli odoberané spolu s fyzikálno-chemickými ukazovateľmi);</w:t>
      </w:r>
    </w:p>
    <w:p w14:paraId="093F20DD" w14:textId="3233B632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 xml:space="preserve">miesta odberov vzoriek povrchových aj podzemných vôd zvoliť tak, aby bolo možné ich opätovné využitie pre monitoring povrchových </w:t>
      </w:r>
      <w:r w:rsidR="00A41713" w:rsidRPr="00F76ACD">
        <w:rPr>
          <w:rFonts w:cs="Arial"/>
          <w:szCs w:val="22"/>
        </w:rPr>
        <w:t xml:space="preserve">a podzemných </w:t>
      </w:r>
      <w:r w:rsidRPr="00F76ACD">
        <w:rPr>
          <w:rFonts w:cs="Arial"/>
          <w:szCs w:val="22"/>
        </w:rPr>
        <w:t>vôd ako zložky životného prostredia;</w:t>
      </w:r>
    </w:p>
    <w:p w14:paraId="133D5522" w14:textId="58220D57" w:rsidR="0059627B" w:rsidRPr="00F76ACD" w:rsidRDefault="000446C7" w:rsidP="000446C7">
      <w:pPr>
        <w:numPr>
          <w:ilvl w:val="0"/>
          <w:numId w:val="1"/>
        </w:numPr>
        <w:ind w:left="284" w:hanging="284"/>
        <w:rPr>
          <w:szCs w:val="20"/>
        </w:rPr>
      </w:pPr>
      <w:r w:rsidRPr="00F76ACD">
        <w:rPr>
          <w:rFonts w:cs="Arial"/>
          <w:szCs w:val="22"/>
        </w:rPr>
        <w:t>pre odbery biologických prvkov kvality žiadame dodržať odporúčané termíny odberov v TP 050; v prípade úpravy termínov je potrebné takúto zmenu konzultovať s obstarávateľom (NDS, a. s.);</w:t>
      </w:r>
    </w:p>
    <w:p w14:paraId="6714B6AD" w14:textId="017788FB" w:rsidR="000446C7" w:rsidRPr="00F76ACD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>v prípade potreby realizovať odbery podzemných vôd pre stanovenie kvality pre pitnú vodu podľa Vyhlášky 91/2023 Z. z.</w:t>
      </w:r>
      <w:r w:rsidR="00FB1418" w:rsidRPr="00F76ACD">
        <w:rPr>
          <w:rFonts w:cs="Arial"/>
          <w:szCs w:val="22"/>
        </w:rPr>
        <w:t>;</w:t>
      </w:r>
    </w:p>
    <w:p w14:paraId="709AEF49" w14:textId="64271ED4" w:rsidR="00D93C23" w:rsidRPr="00F76ACD" w:rsidRDefault="00D93C23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 xml:space="preserve">zabezpečenie údajov </w:t>
      </w:r>
      <w:r w:rsidR="00B20949" w:rsidRPr="00F76ACD">
        <w:rPr>
          <w:rFonts w:cs="Arial"/>
          <w:szCs w:val="22"/>
        </w:rPr>
        <w:t xml:space="preserve">zo staníc resp. odberných miest </w:t>
      </w:r>
      <w:r w:rsidRPr="00F76ACD">
        <w:rPr>
          <w:rFonts w:cs="Arial"/>
          <w:szCs w:val="22"/>
        </w:rPr>
        <w:t>SHMÚ za 1 kalendárny rok, tak aby celé obdobie realizácie prieskumných prác spadalo do  tohto obdobi</w:t>
      </w:r>
      <w:r w:rsidR="00574284" w:rsidRPr="00F76ACD">
        <w:rPr>
          <w:rFonts w:cs="Arial"/>
          <w:szCs w:val="22"/>
        </w:rPr>
        <w:t>a</w:t>
      </w:r>
      <w:r w:rsidRPr="00F76ACD">
        <w:rPr>
          <w:rFonts w:cs="Arial"/>
          <w:szCs w:val="22"/>
        </w:rPr>
        <w:t>:</w:t>
      </w:r>
    </w:p>
    <w:p w14:paraId="56D51EC3" w14:textId="0BBDB60D" w:rsidR="00D93C23" w:rsidRPr="00F76ACD" w:rsidRDefault="00B20949" w:rsidP="00D93C23">
      <w:pPr>
        <w:numPr>
          <w:ilvl w:val="0"/>
          <w:numId w:val="32"/>
        </w:numPr>
        <w:rPr>
          <w:rFonts w:cs="Arial"/>
          <w:szCs w:val="22"/>
        </w:rPr>
      </w:pPr>
      <w:r w:rsidRPr="00F76ACD">
        <w:rPr>
          <w:rFonts w:cs="Arial"/>
          <w:szCs w:val="22"/>
        </w:rPr>
        <w:t>denné úhrny zrážok a teplota vzduchu: Turčianske Teplice, Turček, Slovenské Pravno;</w:t>
      </w:r>
    </w:p>
    <w:p w14:paraId="6096F1DA" w14:textId="4CF8D84A" w:rsidR="00B20949" w:rsidRPr="00F76ACD" w:rsidRDefault="00B20949" w:rsidP="00D93C23">
      <w:pPr>
        <w:numPr>
          <w:ilvl w:val="0"/>
          <w:numId w:val="32"/>
        </w:numPr>
        <w:rPr>
          <w:rFonts w:cs="Arial"/>
          <w:szCs w:val="22"/>
        </w:rPr>
      </w:pPr>
      <w:r w:rsidRPr="00F76ACD">
        <w:rPr>
          <w:rFonts w:cs="Arial"/>
          <w:szCs w:val="22"/>
        </w:rPr>
        <w:t>denné operatívne prietoky: Mošovce – Čierna voda, Turčianske Teplice – Teplica;</w:t>
      </w:r>
    </w:p>
    <w:p w14:paraId="4598F594" w14:textId="2AEA2012" w:rsidR="00B20949" w:rsidRPr="00F76ACD" w:rsidRDefault="00B20949" w:rsidP="00B20949">
      <w:pPr>
        <w:numPr>
          <w:ilvl w:val="0"/>
          <w:numId w:val="32"/>
        </w:numPr>
        <w:rPr>
          <w:rFonts w:cs="Arial"/>
          <w:szCs w:val="22"/>
        </w:rPr>
      </w:pPr>
      <w:r w:rsidRPr="00F76ACD">
        <w:rPr>
          <w:rFonts w:cs="Arial"/>
          <w:szCs w:val="22"/>
        </w:rPr>
        <w:t>kvalita povrchovej vody – V112000D Malý Čepčín – Teplica</w:t>
      </w:r>
      <w:r w:rsidR="00DC233E" w:rsidRPr="00F76ACD">
        <w:rPr>
          <w:rFonts w:cs="Arial"/>
          <w:szCs w:val="22"/>
        </w:rPr>
        <w:t xml:space="preserve"> (ročenka SHMÚ)</w:t>
      </w:r>
      <w:r w:rsidRPr="00F76ACD">
        <w:rPr>
          <w:rFonts w:cs="Arial"/>
          <w:szCs w:val="22"/>
        </w:rPr>
        <w:t>;</w:t>
      </w:r>
    </w:p>
    <w:p w14:paraId="63098B28" w14:textId="101A42F8" w:rsidR="00AF30EF" w:rsidRPr="00F76ACD" w:rsidRDefault="00AF30EF" w:rsidP="00F76ACD">
      <w:pPr>
        <w:pStyle w:val="Odsekzoznamu"/>
        <w:numPr>
          <w:ilvl w:val="0"/>
          <w:numId w:val="35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 xml:space="preserve">od IKŽ zabezpečiť analýzy kvality prírodných liečivých vôd kúpeľov v Turčianskych Tepliciach zo všetkých vrtov aj </w:t>
      </w:r>
      <w:proofErr w:type="spellStart"/>
      <w:r w:rsidRPr="00F76ACD">
        <w:rPr>
          <w:rFonts w:cs="Arial"/>
          <w:szCs w:val="22"/>
        </w:rPr>
        <w:t>piscín</w:t>
      </w:r>
      <w:proofErr w:type="spellEnd"/>
      <w:r w:rsidRPr="00F76ACD">
        <w:rPr>
          <w:rFonts w:cs="Arial"/>
          <w:szCs w:val="22"/>
        </w:rPr>
        <w:t xml:space="preserve"> minimálne jedenkrát za obdobie trvania podrobného inžinierskogeologického prieskumu;</w:t>
      </w:r>
    </w:p>
    <w:p w14:paraId="43ACA86D" w14:textId="547AD1DB" w:rsidR="00B20949" w:rsidRPr="00F76ACD" w:rsidRDefault="00B20949" w:rsidP="00B20949">
      <w:pPr>
        <w:pStyle w:val="Odsekzoznamu"/>
        <w:numPr>
          <w:ilvl w:val="0"/>
          <w:numId w:val="34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 xml:space="preserve">overiť možnosť odberu vzoriek kvality podzemnej vody z vrtov vo vlastníctve VÚVH: Bodorová </w:t>
      </w:r>
      <w:r w:rsidR="00156EDC" w:rsidRPr="00F76ACD">
        <w:rPr>
          <w:rFonts w:cs="Arial"/>
          <w:szCs w:val="22"/>
        </w:rPr>
        <w:t>- V</w:t>
      </w:r>
      <w:r w:rsidRPr="00F76ACD">
        <w:rPr>
          <w:rFonts w:cs="Arial"/>
          <w:szCs w:val="22"/>
        </w:rPr>
        <w:t xml:space="preserve">170409 a Diviaky </w:t>
      </w:r>
      <w:r w:rsidR="00156EDC" w:rsidRPr="00F76ACD">
        <w:rPr>
          <w:rFonts w:cs="Arial"/>
          <w:szCs w:val="22"/>
        </w:rPr>
        <w:t xml:space="preserve">- </w:t>
      </w:r>
      <w:r w:rsidRPr="00F76ACD">
        <w:rPr>
          <w:rFonts w:cs="Arial"/>
          <w:szCs w:val="22"/>
        </w:rPr>
        <w:t xml:space="preserve">V111109; následne odobrať 2x počas doby trvania podrobného inžinierskogeologického </w:t>
      </w:r>
      <w:r w:rsidR="00574284" w:rsidRPr="00F76ACD">
        <w:rPr>
          <w:rFonts w:cs="Arial"/>
          <w:szCs w:val="22"/>
        </w:rPr>
        <w:t xml:space="preserve">a hydrogeologického </w:t>
      </w:r>
      <w:r w:rsidRPr="00F76ACD">
        <w:rPr>
          <w:rFonts w:cs="Arial"/>
          <w:szCs w:val="22"/>
        </w:rPr>
        <w:t xml:space="preserve">prieskumu vzorky na kvalitu v rozsahu uvedenom v tabuľke 1 a 2; </w:t>
      </w:r>
    </w:p>
    <w:p w14:paraId="504A5731" w14:textId="46466228" w:rsidR="00FB1418" w:rsidRPr="00F76ACD" w:rsidRDefault="00FB1418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>v závere záverečnej správy uviesť odporúčania pre monitoring zložiek životného prostredia pre oblasť vôd (povrchových, odpadových aj podzemných);</w:t>
      </w:r>
    </w:p>
    <w:p w14:paraId="20B0E61D" w14:textId="49542744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F76ACD">
        <w:rPr>
          <w:rFonts w:cs="Arial"/>
          <w:szCs w:val="22"/>
        </w:rPr>
        <w:t>stanoviť racionálny rozsah geotechnického monitoringu</w:t>
      </w:r>
      <w:r w:rsidR="002A67F4" w:rsidRPr="00F76ACD">
        <w:rPr>
          <w:rFonts w:cs="Arial"/>
          <w:szCs w:val="22"/>
        </w:rPr>
        <w:t xml:space="preserve"> a monitoringu vôd (podzemných,</w:t>
      </w:r>
      <w:r w:rsidR="002A67F4">
        <w:rPr>
          <w:rFonts w:cs="Arial"/>
          <w:szCs w:val="22"/>
        </w:rPr>
        <w:t xml:space="preserve"> povrchových aj odpadových) ako zložky životného prostredia</w:t>
      </w:r>
      <w:r w:rsidRPr="007730EA">
        <w:rPr>
          <w:rFonts w:cs="Arial"/>
          <w:szCs w:val="22"/>
        </w:rPr>
        <w:t>;</w:t>
      </w:r>
    </w:p>
    <w:p w14:paraId="3D78A327" w14:textId="77777777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>v situácii prieskumných diel v zátvorkách uvádzať aj hĺbku prieskumného diela, prieskumné diela rozdeliť na archívne a na zrealizované v tejto etape prieskumu;</w:t>
      </w:r>
    </w:p>
    <w:p w14:paraId="5817E6FC" w14:textId="77777777" w:rsidR="000446C7" w:rsidRPr="007730EA" w:rsidRDefault="000446C7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7730EA">
        <w:rPr>
          <w:rFonts w:cs="Arial"/>
          <w:szCs w:val="22"/>
        </w:rPr>
        <w:t>v prílohe dokumentácie prieskumných diel urobiť aj grafické znázornenie profilu prieskumných diel;</w:t>
      </w:r>
    </w:p>
    <w:p w14:paraId="1C398E4C" w14:textId="7DD934C2" w:rsidR="000446C7" w:rsidRDefault="000446C7" w:rsidP="000446C7">
      <w:pPr>
        <w:numPr>
          <w:ilvl w:val="0"/>
          <w:numId w:val="1"/>
        </w:numPr>
        <w:ind w:left="284" w:hanging="284"/>
      </w:pPr>
      <w:r w:rsidRPr="007730EA">
        <w:rPr>
          <w:rFonts w:cs="Arial"/>
          <w:szCs w:val="22"/>
        </w:rPr>
        <w:t xml:space="preserve">každý výkres (mapa) </w:t>
      </w:r>
      <w:proofErr w:type="spellStart"/>
      <w:r w:rsidRPr="007730EA">
        <w:rPr>
          <w:rFonts w:cs="Arial"/>
          <w:szCs w:val="22"/>
        </w:rPr>
        <w:t>prílohovej</w:t>
      </w:r>
      <w:proofErr w:type="spellEnd"/>
      <w:r w:rsidRPr="007730EA">
        <w:rPr>
          <w:rFonts w:cs="Arial"/>
          <w:szCs w:val="22"/>
        </w:rPr>
        <w:t xml:space="preserve"> časti musí obsahovať </w:t>
      </w:r>
      <w:proofErr w:type="spellStart"/>
      <w:r w:rsidRPr="007730EA">
        <w:rPr>
          <w:rFonts w:cs="Arial"/>
          <w:szCs w:val="22"/>
        </w:rPr>
        <w:t>popisové</w:t>
      </w:r>
      <w:proofErr w:type="spellEnd"/>
      <w:r w:rsidRPr="007730EA">
        <w:rPr>
          <w:rFonts w:cs="Arial"/>
          <w:szCs w:val="22"/>
        </w:rPr>
        <w:t xml:space="preserve"> pole</w:t>
      </w:r>
      <w:r>
        <w:rPr>
          <w:rFonts w:cs="Arial"/>
          <w:szCs w:val="22"/>
        </w:rPr>
        <w:t>.</w:t>
      </w:r>
    </w:p>
    <w:p w14:paraId="32F7A94F" w14:textId="77777777" w:rsidR="0059627B" w:rsidRDefault="0059627B" w:rsidP="00A26FE8">
      <w:pPr>
        <w:pStyle w:val="00-05"/>
        <w:ind w:firstLine="0"/>
      </w:pPr>
    </w:p>
    <w:p w14:paraId="266F7311" w14:textId="5F8F3946" w:rsidR="00F76ACD" w:rsidRDefault="00F76ACD">
      <w:pPr>
        <w:jc w:val="left"/>
        <w:rPr>
          <w:szCs w:val="20"/>
        </w:rPr>
      </w:pPr>
      <w:r>
        <w:br w:type="page"/>
      </w:r>
    </w:p>
    <w:p w14:paraId="14951484" w14:textId="77777777" w:rsidR="000446C7" w:rsidRPr="00F76ACD" w:rsidRDefault="000446C7" w:rsidP="00A26FE8">
      <w:pPr>
        <w:pStyle w:val="00-05"/>
        <w:ind w:left="0" w:firstLine="0"/>
      </w:pPr>
    </w:p>
    <w:p w14:paraId="70E45CAA" w14:textId="77777777" w:rsidR="00BE6602" w:rsidRPr="00F76ACD" w:rsidRDefault="00BE6602" w:rsidP="00BE6602">
      <w:pPr>
        <w:pStyle w:val="00-05"/>
        <w:rPr>
          <w:rFonts w:cs="Arial"/>
          <w:color w:val="000000"/>
        </w:rPr>
      </w:pPr>
      <w:r w:rsidRPr="00F76ACD">
        <w:rPr>
          <w:rFonts w:cs="Arial"/>
          <w:b/>
          <w:color w:val="000000"/>
        </w:rPr>
        <w:t>Tab.</w:t>
      </w:r>
      <w:r w:rsidRPr="00F76ACD">
        <w:rPr>
          <w:rFonts w:cs="Arial"/>
          <w:color w:val="000000"/>
        </w:rPr>
        <w:t xml:space="preserve"> </w:t>
      </w:r>
      <w:r w:rsidRPr="00F76ACD">
        <w:rPr>
          <w:rFonts w:cs="Arial"/>
          <w:b/>
          <w:color w:val="000000"/>
        </w:rPr>
        <w:t>1</w:t>
      </w:r>
      <w:r w:rsidRPr="00F76ACD">
        <w:rPr>
          <w:rFonts w:cs="Arial"/>
          <w:color w:val="000000"/>
        </w:rPr>
        <w:t>.: Požadovaný rozsah terénnych a laboratórnych stanovení pre podzemné a povrchové vody v zmysle TP 050.</w:t>
      </w:r>
    </w:p>
    <w:p w14:paraId="03C3E1B1" w14:textId="77777777" w:rsidR="00BE6602" w:rsidRPr="000928B7" w:rsidRDefault="00BE6602" w:rsidP="00BE6602">
      <w:pPr>
        <w:pStyle w:val="00-05"/>
        <w:rPr>
          <w:rFonts w:cs="Arial"/>
          <w:color w:val="000000"/>
        </w:rPr>
      </w:pPr>
      <w:r w:rsidRPr="000909F7">
        <w:rPr>
          <w:rFonts w:cs="Arial"/>
          <w:noProof/>
          <w:color w:val="000000"/>
        </w:rPr>
        <w:drawing>
          <wp:inline distT="0" distB="0" distL="0" distR="0" wp14:anchorId="390C5235" wp14:editId="302A7BB9">
            <wp:extent cx="5789295" cy="7820083"/>
            <wp:effectExtent l="0" t="0" r="1905" b="9525"/>
            <wp:docPr id="4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7978" cy="787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60790" w14:textId="77777777" w:rsidR="00BE6602" w:rsidRPr="00A26FE8" w:rsidRDefault="00BE6602" w:rsidP="00BE6602">
      <w:pPr>
        <w:ind w:left="426"/>
        <w:jc w:val="left"/>
        <w:rPr>
          <w:sz w:val="16"/>
          <w:szCs w:val="16"/>
        </w:rPr>
      </w:pPr>
      <w:r w:rsidRPr="00A26FE8">
        <w:rPr>
          <w:sz w:val="16"/>
          <w:szCs w:val="16"/>
        </w:rPr>
        <w:t xml:space="preserve">Poznámka 2: Do polychlórovaných </w:t>
      </w:r>
      <w:proofErr w:type="spellStart"/>
      <w:r w:rsidRPr="00A26FE8">
        <w:rPr>
          <w:sz w:val="16"/>
          <w:szCs w:val="16"/>
        </w:rPr>
        <w:t>bifenylov</w:t>
      </w:r>
      <w:proofErr w:type="spellEnd"/>
      <w:r w:rsidRPr="00A26FE8">
        <w:rPr>
          <w:sz w:val="16"/>
          <w:szCs w:val="16"/>
        </w:rPr>
        <w:t xml:space="preserve"> žiadame zhrnúť: 28, 52, 101, 118, 138, 153, 180.</w:t>
      </w:r>
    </w:p>
    <w:p w14:paraId="3E4CE4FF" w14:textId="77777777" w:rsidR="00BE6602" w:rsidRDefault="00BE6602" w:rsidP="00BE6602">
      <w:pPr>
        <w:pStyle w:val="00-05"/>
      </w:pPr>
    </w:p>
    <w:p w14:paraId="26F9E1A1" w14:textId="77777777" w:rsidR="0059627B" w:rsidRDefault="0059627B">
      <w:pPr>
        <w:jc w:val="left"/>
        <w:rPr>
          <w:szCs w:val="20"/>
        </w:rPr>
      </w:pPr>
      <w:r>
        <w:br w:type="page"/>
      </w:r>
    </w:p>
    <w:p w14:paraId="5B51B2E8" w14:textId="77777777" w:rsidR="00B56623" w:rsidRDefault="00B56623" w:rsidP="00BE6602">
      <w:pPr>
        <w:pStyle w:val="00-05"/>
      </w:pPr>
    </w:p>
    <w:p w14:paraId="68494AD1" w14:textId="77777777" w:rsidR="00BE6602" w:rsidRPr="00F76ACD" w:rsidRDefault="00BE6602" w:rsidP="00BE6602">
      <w:pPr>
        <w:pStyle w:val="00-05"/>
        <w:rPr>
          <w:rFonts w:cs="Arial"/>
          <w:lang w:bidi="he-IL"/>
        </w:rPr>
      </w:pPr>
      <w:r w:rsidRPr="00F76ACD">
        <w:rPr>
          <w:b/>
        </w:rPr>
        <w:t>Tab.</w:t>
      </w:r>
      <w:r w:rsidRPr="00F76ACD">
        <w:t xml:space="preserve"> </w:t>
      </w:r>
      <w:r w:rsidRPr="00F76ACD">
        <w:rPr>
          <w:b/>
        </w:rPr>
        <w:t>2</w:t>
      </w:r>
      <w:r w:rsidRPr="00F76ACD">
        <w:t xml:space="preserve">.: </w:t>
      </w:r>
      <w:r w:rsidRPr="00F76ACD">
        <w:rPr>
          <w:rFonts w:cs="Arial"/>
          <w:lang w:bidi="he-IL"/>
        </w:rPr>
        <w:t>Rozsah stanovení/parametrov pre chemickú analýzu podzemných vôd+TP050 a povrchovú vodu rozšírenie rozsahu z TP050.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7836"/>
      </w:tblGrid>
      <w:tr w:rsidR="00BE6602" w:rsidRPr="001D396D" w14:paraId="7C3C2380" w14:textId="77777777" w:rsidTr="005F275C">
        <w:tc>
          <w:tcPr>
            <w:tcW w:w="1242" w:type="dxa"/>
            <w:shd w:val="clear" w:color="auto" w:fill="auto"/>
          </w:tcPr>
          <w:p w14:paraId="5EC81A47" w14:textId="77777777" w:rsidR="00BE6602" w:rsidRPr="000928B7" w:rsidRDefault="00BE6602" w:rsidP="005F275C">
            <w:pPr>
              <w:spacing w:after="120" w:line="276" w:lineRule="auto"/>
              <w:rPr>
                <w:rFonts w:cs="Arial"/>
                <w:sz w:val="18"/>
                <w:szCs w:val="18"/>
                <w:lang w:bidi="he-IL"/>
              </w:rPr>
            </w:pPr>
          </w:p>
        </w:tc>
        <w:tc>
          <w:tcPr>
            <w:tcW w:w="8468" w:type="dxa"/>
            <w:shd w:val="clear" w:color="auto" w:fill="auto"/>
          </w:tcPr>
          <w:p w14:paraId="3DA4F447" w14:textId="77777777" w:rsidR="00BE6602" w:rsidRPr="000928B7" w:rsidRDefault="00BE6602" w:rsidP="005F275C">
            <w:pPr>
              <w:spacing w:after="120" w:line="276" w:lineRule="auto"/>
              <w:rPr>
                <w:rFonts w:cs="Arial"/>
                <w:sz w:val="18"/>
                <w:szCs w:val="18"/>
                <w:lang w:bidi="he-IL"/>
              </w:rPr>
            </w:pPr>
            <w:r w:rsidRPr="000928B7">
              <w:rPr>
                <w:rFonts w:cs="Arial"/>
                <w:sz w:val="18"/>
                <w:szCs w:val="18"/>
                <w:lang w:bidi="he-IL"/>
              </w:rPr>
              <w:t>rozšírenie o parametre nad rámec rozsahu v zmysle TP 050</w:t>
            </w:r>
          </w:p>
        </w:tc>
      </w:tr>
      <w:tr w:rsidR="00BE6602" w:rsidRPr="001D396D" w14:paraId="609D28B4" w14:textId="77777777" w:rsidTr="005F275C">
        <w:tc>
          <w:tcPr>
            <w:tcW w:w="1242" w:type="dxa"/>
            <w:shd w:val="clear" w:color="auto" w:fill="auto"/>
          </w:tcPr>
          <w:p w14:paraId="2A2AF24B" w14:textId="77777777" w:rsidR="00BE6602" w:rsidRPr="000928B7" w:rsidRDefault="00BE6602" w:rsidP="005F275C">
            <w:pPr>
              <w:spacing w:after="120" w:line="276" w:lineRule="auto"/>
              <w:rPr>
                <w:rFonts w:cs="Arial"/>
                <w:sz w:val="18"/>
                <w:szCs w:val="18"/>
                <w:lang w:bidi="he-IL"/>
              </w:rPr>
            </w:pPr>
            <w:r w:rsidRPr="000928B7">
              <w:rPr>
                <w:rFonts w:cs="Arial"/>
                <w:sz w:val="18"/>
                <w:szCs w:val="18"/>
                <w:lang w:bidi="he-IL"/>
              </w:rPr>
              <w:t>podzemná voda</w:t>
            </w:r>
          </w:p>
        </w:tc>
        <w:tc>
          <w:tcPr>
            <w:tcW w:w="8468" w:type="dxa"/>
            <w:shd w:val="clear" w:color="auto" w:fill="auto"/>
          </w:tcPr>
          <w:p w14:paraId="4C9DE669" w14:textId="77777777" w:rsidR="00BE6602" w:rsidRPr="000928B7" w:rsidRDefault="00BE6602" w:rsidP="005F275C">
            <w:pPr>
              <w:spacing w:after="120" w:line="276" w:lineRule="auto"/>
              <w:rPr>
                <w:rFonts w:cs="Arial"/>
                <w:sz w:val="18"/>
                <w:szCs w:val="18"/>
                <w:lang w:bidi="he-IL"/>
              </w:rPr>
            </w:pPr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>SiO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>, Ca, Mg, K, Na, mineralizácia, KNK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  <w:vertAlign w:val="subscript"/>
              </w:rPr>
              <w:t>4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>,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  <w:vertAlign w:val="subscript"/>
              </w:rPr>
              <w:t>5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>, KNK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  <w:vertAlign w:val="subscript"/>
              </w:rPr>
              <w:t>8,3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>, ZNK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  <w:vertAlign w:val="subscript"/>
              </w:rPr>
              <w:t>8,3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>, hydroxidy, voľný CO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>, agresívny CO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 xml:space="preserve"> –</w:t>
            </w:r>
            <w:proofErr w:type="spellStart"/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>Heyer</w:t>
            </w:r>
            <w:proofErr w:type="spellEnd"/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>, agresívny CO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 xml:space="preserve"> – železo, agresívny CO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 xml:space="preserve"> – vápno, </w:t>
            </w:r>
            <w:proofErr w:type="spellStart"/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>Langelierov</w:t>
            </w:r>
            <w:proofErr w:type="spellEnd"/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 xml:space="preserve"> index, celková tvrdosť, kyselina kremičitá, </w:t>
            </w:r>
            <w:proofErr w:type="spellStart"/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>dusitany</w:t>
            </w:r>
            <w:proofErr w:type="spellEnd"/>
          </w:p>
        </w:tc>
      </w:tr>
      <w:tr w:rsidR="00BE6602" w:rsidRPr="001D396D" w14:paraId="45D78C4C" w14:textId="77777777" w:rsidTr="005F275C">
        <w:tc>
          <w:tcPr>
            <w:tcW w:w="1242" w:type="dxa"/>
            <w:shd w:val="clear" w:color="auto" w:fill="auto"/>
          </w:tcPr>
          <w:p w14:paraId="082F6413" w14:textId="77777777" w:rsidR="00BE6602" w:rsidRPr="000928B7" w:rsidRDefault="00BE6602" w:rsidP="005F275C">
            <w:pPr>
              <w:spacing w:after="120" w:line="276" w:lineRule="auto"/>
              <w:rPr>
                <w:rFonts w:cs="Arial"/>
                <w:sz w:val="18"/>
                <w:szCs w:val="18"/>
                <w:lang w:bidi="he-IL"/>
              </w:rPr>
            </w:pPr>
            <w:r w:rsidRPr="000928B7">
              <w:rPr>
                <w:rFonts w:cs="Arial"/>
                <w:sz w:val="18"/>
                <w:szCs w:val="18"/>
                <w:lang w:bidi="he-IL"/>
              </w:rPr>
              <w:t>povrchová voda</w:t>
            </w:r>
          </w:p>
        </w:tc>
        <w:tc>
          <w:tcPr>
            <w:tcW w:w="8468" w:type="dxa"/>
            <w:shd w:val="clear" w:color="auto" w:fill="auto"/>
          </w:tcPr>
          <w:p w14:paraId="1D1EE8D9" w14:textId="77777777" w:rsidR="00BE6602" w:rsidRPr="000928B7" w:rsidRDefault="00BE6602" w:rsidP="00C11CFE">
            <w:pPr>
              <w:spacing w:after="120" w:line="276" w:lineRule="auto"/>
              <w:rPr>
                <w:rFonts w:cs="Arial"/>
                <w:sz w:val="18"/>
                <w:szCs w:val="18"/>
                <w:lang w:bidi="he-IL"/>
              </w:rPr>
            </w:pPr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>Mg, BSK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  <w:vertAlign w:val="subscript"/>
              </w:rPr>
              <w:t>5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 xml:space="preserve">, fenolový index, </w:t>
            </w:r>
            <w:proofErr w:type="spellStart"/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>hydrog</w:t>
            </w:r>
            <w:r w:rsidR="00C11CFE">
              <w:rPr>
                <w:rFonts w:cs="Arial"/>
                <w:bCs/>
                <w:color w:val="000000"/>
                <w:sz w:val="18"/>
                <w:szCs w:val="18"/>
              </w:rPr>
              <w:t>é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>nuhličitany</w:t>
            </w:r>
            <w:proofErr w:type="spellEnd"/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 xml:space="preserve">, uhličitany, hydroxidy, </w:t>
            </w:r>
            <w:proofErr w:type="spellStart"/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>CHSK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  <w:vertAlign w:val="subscript"/>
              </w:rPr>
              <w:t>Mn</w:t>
            </w:r>
            <w:proofErr w:type="spellEnd"/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>, voľný CO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>, agresívny CO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 xml:space="preserve"> –</w:t>
            </w:r>
            <w:proofErr w:type="spellStart"/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>Heyer</w:t>
            </w:r>
            <w:proofErr w:type="spellEnd"/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>, agresívny CO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 xml:space="preserve"> – železo, agresívny CO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 xml:space="preserve"> – vápno, </w:t>
            </w:r>
            <w:proofErr w:type="spellStart"/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>Langelierov</w:t>
            </w:r>
            <w:proofErr w:type="spellEnd"/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 xml:space="preserve"> index, amónne ióny, dusičnany, celková tvrdosť, Mn, kyselina kremičitá, </w:t>
            </w:r>
            <w:proofErr w:type="spellStart"/>
            <w:r w:rsidRPr="000928B7">
              <w:rPr>
                <w:rFonts w:cs="Arial"/>
                <w:bCs/>
                <w:color w:val="000000"/>
                <w:sz w:val="18"/>
                <w:szCs w:val="18"/>
              </w:rPr>
              <w:t>dusitany</w:t>
            </w:r>
            <w:proofErr w:type="spellEnd"/>
          </w:p>
        </w:tc>
      </w:tr>
    </w:tbl>
    <w:p w14:paraId="792E13AD" w14:textId="77777777" w:rsidR="00BE6602" w:rsidRDefault="00BE6602" w:rsidP="00BE6602">
      <w:pPr>
        <w:pStyle w:val="00-05"/>
      </w:pPr>
    </w:p>
    <w:p w14:paraId="77B5CC67" w14:textId="77777777" w:rsidR="00BE6602" w:rsidRDefault="00BE6602" w:rsidP="00BE6602">
      <w:pPr>
        <w:pStyle w:val="00-05"/>
        <w:rPr>
          <w:b/>
        </w:rPr>
      </w:pPr>
    </w:p>
    <w:p w14:paraId="146F95AA" w14:textId="77777777" w:rsidR="00BE6602" w:rsidRDefault="00BE6602" w:rsidP="00BE6602">
      <w:pPr>
        <w:pStyle w:val="00-05"/>
        <w:rPr>
          <w:b/>
        </w:rPr>
      </w:pPr>
    </w:p>
    <w:p w14:paraId="17CD532E" w14:textId="77777777" w:rsidR="00BE6602" w:rsidRPr="00F76ACD" w:rsidRDefault="00BE6602" w:rsidP="00BE6602">
      <w:pPr>
        <w:pStyle w:val="00-05"/>
      </w:pPr>
      <w:r w:rsidRPr="00F76ACD">
        <w:rPr>
          <w:b/>
        </w:rPr>
        <w:t>Tab</w:t>
      </w:r>
      <w:r w:rsidRPr="00F76ACD">
        <w:t xml:space="preserve">. </w:t>
      </w:r>
      <w:r w:rsidRPr="00F76ACD">
        <w:rPr>
          <w:b/>
        </w:rPr>
        <w:t>3</w:t>
      </w:r>
      <w:r w:rsidR="0059627B" w:rsidRPr="00F76ACD">
        <w:rPr>
          <w:b/>
        </w:rPr>
        <w:t>.</w:t>
      </w:r>
      <w:r w:rsidRPr="00F76ACD">
        <w:t>: Rozsah a časový plán monitorovania biologických prvkov kvality (TP 050)</w:t>
      </w:r>
    </w:p>
    <w:p w14:paraId="3AFCDCEF" w14:textId="77777777" w:rsidR="00BE6602" w:rsidRPr="000928B7" w:rsidRDefault="00BE6602" w:rsidP="00BE6602">
      <w:pPr>
        <w:pStyle w:val="00-05"/>
        <w:ind w:left="0"/>
      </w:pPr>
      <w:r w:rsidRPr="00F76ACD">
        <w:rPr>
          <w:noProof/>
        </w:rPr>
        <w:drawing>
          <wp:inline distT="0" distB="0" distL="0" distR="0" wp14:anchorId="1852B2C4" wp14:editId="641CD9A8">
            <wp:extent cx="5975350" cy="1847850"/>
            <wp:effectExtent l="0" t="0" r="6350" b="0"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53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F5027" w14:textId="77777777" w:rsidR="00491C44" w:rsidRPr="003E2F0B" w:rsidRDefault="00491C44" w:rsidP="00537CED">
      <w:pPr>
        <w:pStyle w:val="00-05"/>
        <w:ind w:firstLine="0"/>
        <w:rPr>
          <w:highlight w:val="cyan"/>
        </w:rPr>
      </w:pPr>
    </w:p>
    <w:p w14:paraId="2D955D79" w14:textId="04C16CEF" w:rsidR="000446C7" w:rsidRPr="000446C7" w:rsidRDefault="000446C7" w:rsidP="000446C7">
      <w:pPr>
        <w:rPr>
          <w:rFonts w:cs="Arial"/>
          <w:i/>
          <w:szCs w:val="22"/>
          <w:u w:val="single"/>
        </w:rPr>
      </w:pPr>
      <w:r w:rsidRPr="000446C7">
        <w:rPr>
          <w:rFonts w:cs="Arial"/>
          <w:i/>
          <w:szCs w:val="22"/>
          <w:u w:val="single"/>
        </w:rPr>
        <w:t xml:space="preserve">Z inžinierskogeologického prieskumu pre štúdiu realizovateľnosti v rámci úseku rýchlostnej cesty </w:t>
      </w:r>
      <w:r w:rsidR="00ED5FFB">
        <w:rPr>
          <w:rFonts w:cs="Arial"/>
          <w:i/>
          <w:szCs w:val="22"/>
          <w:u w:val="single"/>
        </w:rPr>
        <w:t>R3 Mošovce – Horná Štubňa</w:t>
      </w:r>
      <w:r w:rsidRPr="000446C7">
        <w:rPr>
          <w:rFonts w:cs="Arial"/>
          <w:i/>
          <w:szCs w:val="22"/>
          <w:u w:val="single"/>
        </w:rPr>
        <w:t xml:space="preserve"> vyplynuli nasledujúce požiadavky:</w:t>
      </w:r>
    </w:p>
    <w:p w14:paraId="562FB56F" w14:textId="44831B20" w:rsidR="000446C7" w:rsidRPr="000446C7" w:rsidRDefault="006D0788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6D0788">
        <w:rPr>
          <w:rFonts w:cs="Arial"/>
          <w:szCs w:val="22"/>
        </w:rPr>
        <w:t>inžinierskogeologické jadrové vrty v mieste projektovaných hlbokých zárezov a vyso</w:t>
      </w:r>
      <w:r w:rsidRPr="006D0788">
        <w:rPr>
          <w:rFonts w:cs="Arial"/>
          <w:szCs w:val="22"/>
        </w:rPr>
        <w:softHyphen/>
        <w:t xml:space="preserve">kých násypov na overenie fluviálnych, </w:t>
      </w:r>
      <w:proofErr w:type="spellStart"/>
      <w:r w:rsidRPr="006D0788">
        <w:rPr>
          <w:rFonts w:cs="Arial"/>
          <w:szCs w:val="22"/>
        </w:rPr>
        <w:t>polygenetických</w:t>
      </w:r>
      <w:proofErr w:type="spellEnd"/>
      <w:r w:rsidRPr="006D0788">
        <w:rPr>
          <w:rFonts w:cs="Arial"/>
          <w:szCs w:val="22"/>
        </w:rPr>
        <w:t xml:space="preserve"> a </w:t>
      </w:r>
      <w:proofErr w:type="spellStart"/>
      <w:r w:rsidRPr="006D0788">
        <w:rPr>
          <w:rFonts w:cs="Arial"/>
          <w:szCs w:val="22"/>
        </w:rPr>
        <w:t>delu</w:t>
      </w:r>
      <w:r w:rsidRPr="006D0788">
        <w:rPr>
          <w:rFonts w:cs="Arial"/>
          <w:szCs w:val="22"/>
        </w:rPr>
        <w:softHyphen/>
        <w:t>viálnych</w:t>
      </w:r>
      <w:proofErr w:type="spellEnd"/>
      <w:r w:rsidRPr="006D0788">
        <w:rPr>
          <w:rFonts w:cs="Arial"/>
          <w:szCs w:val="22"/>
        </w:rPr>
        <w:t xml:space="preserve"> sedimentov a </w:t>
      </w:r>
      <w:proofErr w:type="spellStart"/>
      <w:r w:rsidRPr="006D0788">
        <w:rPr>
          <w:rFonts w:cs="Arial"/>
          <w:szCs w:val="22"/>
        </w:rPr>
        <w:t>pred</w:t>
      </w:r>
      <w:r w:rsidRPr="006D0788">
        <w:rPr>
          <w:rFonts w:cs="Arial"/>
          <w:szCs w:val="22"/>
        </w:rPr>
        <w:softHyphen/>
        <w:t>kvar</w:t>
      </w:r>
      <w:r w:rsidRPr="006D0788">
        <w:rPr>
          <w:rFonts w:cs="Arial"/>
          <w:szCs w:val="22"/>
        </w:rPr>
        <w:softHyphen/>
        <w:t>térneho</w:t>
      </w:r>
      <w:proofErr w:type="spellEnd"/>
      <w:r w:rsidRPr="006D0788">
        <w:rPr>
          <w:rFonts w:cs="Arial"/>
          <w:szCs w:val="22"/>
        </w:rPr>
        <w:t xml:space="preserve"> podložia</w:t>
      </w:r>
      <w:r w:rsidR="000446C7" w:rsidRPr="000446C7">
        <w:rPr>
          <w:rFonts w:cs="Arial"/>
          <w:szCs w:val="22"/>
        </w:rPr>
        <w:t>;</w:t>
      </w:r>
    </w:p>
    <w:p w14:paraId="7F50524A" w14:textId="1C8076F3" w:rsidR="000446C7" w:rsidRPr="000446C7" w:rsidRDefault="006D0788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6D0788">
        <w:rPr>
          <w:rFonts w:cs="Arial"/>
          <w:szCs w:val="22"/>
        </w:rPr>
        <w:t xml:space="preserve">pre mostné objekty  inžinierskogeologické jadrové vrty + </w:t>
      </w:r>
      <w:proofErr w:type="spellStart"/>
      <w:r w:rsidRPr="006D0788">
        <w:rPr>
          <w:rFonts w:cs="Arial"/>
          <w:szCs w:val="22"/>
        </w:rPr>
        <w:t>presiometrické</w:t>
      </w:r>
      <w:proofErr w:type="spellEnd"/>
      <w:r w:rsidRPr="006D0788">
        <w:rPr>
          <w:rFonts w:cs="Arial"/>
          <w:szCs w:val="22"/>
        </w:rPr>
        <w:t xml:space="preserve"> skúšky </w:t>
      </w:r>
      <w:proofErr w:type="spellStart"/>
      <w:r w:rsidRPr="006D0788">
        <w:rPr>
          <w:rFonts w:cs="Arial"/>
          <w:szCs w:val="22"/>
        </w:rPr>
        <w:t>predkvar</w:t>
      </w:r>
      <w:r w:rsidRPr="006D0788">
        <w:rPr>
          <w:rFonts w:cs="Arial"/>
          <w:szCs w:val="22"/>
        </w:rPr>
        <w:softHyphen/>
        <w:t>térneho</w:t>
      </w:r>
      <w:proofErr w:type="spellEnd"/>
      <w:r w:rsidRPr="006D0788">
        <w:rPr>
          <w:rFonts w:cs="Arial"/>
          <w:szCs w:val="22"/>
        </w:rPr>
        <w:t xml:space="preserve"> podložia</w:t>
      </w:r>
      <w:r w:rsidR="000446C7" w:rsidRPr="000446C7">
        <w:rPr>
          <w:rFonts w:cs="Arial"/>
          <w:szCs w:val="22"/>
        </w:rPr>
        <w:t>;</w:t>
      </w:r>
    </w:p>
    <w:p w14:paraId="4771E176" w14:textId="5BD764CF" w:rsidR="000446C7" w:rsidRPr="000446C7" w:rsidRDefault="006D0788" w:rsidP="000446C7">
      <w:pPr>
        <w:numPr>
          <w:ilvl w:val="0"/>
          <w:numId w:val="1"/>
        </w:numPr>
        <w:ind w:left="284" w:hanging="284"/>
        <w:rPr>
          <w:rFonts w:cs="Arial"/>
          <w:szCs w:val="22"/>
        </w:rPr>
      </w:pPr>
      <w:r w:rsidRPr="00AD5CD2">
        <w:t>vypracovanie hydrogeologického posudku (prieskumu) na zhodnotenie vplyvu cesty na prírodné liečivé a minerálne zdroje v Kláštore pod Znievom a Turčianskych Tepliciach</w:t>
      </w:r>
      <w:r>
        <w:rPr>
          <w:rFonts w:cs="Arial"/>
          <w:szCs w:val="22"/>
        </w:rPr>
        <w:t>.</w:t>
      </w:r>
      <w:r w:rsidR="000446C7" w:rsidRPr="000446C7">
        <w:rPr>
          <w:rFonts w:cs="Arial"/>
          <w:szCs w:val="22"/>
        </w:rPr>
        <w:t xml:space="preserve"> </w:t>
      </w:r>
    </w:p>
    <w:p w14:paraId="76E33A04" w14:textId="77777777" w:rsidR="000446C7" w:rsidRPr="000446C7" w:rsidRDefault="000446C7" w:rsidP="000446C7">
      <w:pPr>
        <w:rPr>
          <w:rFonts w:cs="Arial"/>
          <w:i/>
          <w:szCs w:val="22"/>
          <w:u w:val="single"/>
        </w:rPr>
      </w:pPr>
    </w:p>
    <w:p w14:paraId="6F490701" w14:textId="77777777" w:rsidR="00DD3820" w:rsidRPr="00CF1536" w:rsidRDefault="00DD3820" w:rsidP="00BD54DF">
      <w:pPr>
        <w:pStyle w:val="Nadpis3"/>
        <w:numPr>
          <w:ilvl w:val="0"/>
          <w:numId w:val="17"/>
        </w:numPr>
        <w:spacing w:before="360" w:after="120"/>
        <w:ind w:left="284" w:hanging="284"/>
      </w:pPr>
      <w:r w:rsidRPr="001116C1">
        <w:t xml:space="preserve">Špecifické </w:t>
      </w:r>
      <w:r w:rsidR="00272E1D" w:rsidRPr="001116C1">
        <w:t>p</w:t>
      </w:r>
      <w:r w:rsidRPr="001116C1">
        <w:t>ožiadavky</w:t>
      </w:r>
    </w:p>
    <w:p w14:paraId="7689A044" w14:textId="6DCCA46C" w:rsidR="000446C7" w:rsidRPr="000446C7" w:rsidRDefault="00986162" w:rsidP="000446C7">
      <w:pPr>
        <w:numPr>
          <w:ilvl w:val="0"/>
          <w:numId w:val="1"/>
        </w:numPr>
        <w:ind w:left="284"/>
        <w:rPr>
          <w:rFonts w:cs="Arial"/>
          <w:szCs w:val="22"/>
        </w:rPr>
      </w:pPr>
      <w:bookmarkStart w:id="1" w:name="_Toc433267893"/>
      <w:r w:rsidRPr="002556A9">
        <w:t xml:space="preserve"> </w:t>
      </w:r>
      <w:bookmarkEnd w:id="1"/>
      <w:r w:rsidR="000446C7" w:rsidRPr="000446C7">
        <w:rPr>
          <w:rFonts w:cs="Arial"/>
          <w:szCs w:val="22"/>
        </w:rPr>
        <w:t xml:space="preserve">podrobný IGHP musí byť vypracovaný v súlade so súťažnými podkladmi objednávateľa a pri vypracovaní musia byť dodržané podmienky zákona č. 569/2007 Z. z. o geologických prácach (geologický zákon) v znení neskorších predpisov, vyhlášky MŽP SR č. 51/2008, ktorou sa vykonáva geologický zákon, technických podmienok TP028 (podľa starého označenia TP 7/2008) platných od 01.11.2008, </w:t>
      </w:r>
      <w:r w:rsidR="000446C7" w:rsidRPr="00ED5FFB">
        <w:rPr>
          <w:rFonts w:cs="Arial"/>
          <w:szCs w:val="22"/>
        </w:rPr>
        <w:t xml:space="preserve">záverečného stanoviska MŽP SR číslo </w:t>
      </w:r>
      <w:r w:rsidR="00ED5FFB" w:rsidRPr="00ED5FFB">
        <w:rPr>
          <w:rFonts w:cs="Arial"/>
          <w:szCs w:val="22"/>
        </w:rPr>
        <w:t>2713</w:t>
      </w:r>
      <w:r w:rsidR="000446C7" w:rsidRPr="00ED5FFB">
        <w:rPr>
          <w:rFonts w:cs="Arial"/>
          <w:szCs w:val="22"/>
        </w:rPr>
        <w:t>/20</w:t>
      </w:r>
      <w:r w:rsidR="00ED5FFB" w:rsidRPr="00ED5FFB">
        <w:rPr>
          <w:rFonts w:cs="Arial"/>
          <w:szCs w:val="22"/>
        </w:rPr>
        <w:t>20</w:t>
      </w:r>
      <w:r w:rsidR="000446C7" w:rsidRPr="00ED5FFB">
        <w:rPr>
          <w:rFonts w:cs="Arial"/>
          <w:szCs w:val="22"/>
        </w:rPr>
        <w:t>-1.7/</w:t>
      </w:r>
      <w:proofErr w:type="spellStart"/>
      <w:r w:rsidR="00ED5FFB" w:rsidRPr="00ED5FFB">
        <w:rPr>
          <w:rFonts w:cs="Arial"/>
          <w:szCs w:val="22"/>
        </w:rPr>
        <w:t>ac</w:t>
      </w:r>
      <w:proofErr w:type="spellEnd"/>
      <w:r w:rsidR="000446C7" w:rsidRPr="00ED5FFB">
        <w:rPr>
          <w:rFonts w:cs="Arial"/>
          <w:szCs w:val="22"/>
        </w:rPr>
        <w:t xml:space="preserve"> vydaného dňa </w:t>
      </w:r>
      <w:r w:rsidR="00ED5FFB">
        <w:rPr>
          <w:rFonts w:cs="Arial"/>
          <w:szCs w:val="22"/>
        </w:rPr>
        <w:t>29.05.2020</w:t>
      </w:r>
      <w:r w:rsidR="000446C7" w:rsidRPr="000446C7">
        <w:rPr>
          <w:rFonts w:cs="Arial"/>
          <w:szCs w:val="22"/>
        </w:rPr>
        <w:t xml:space="preserve"> a v rámci </w:t>
      </w:r>
      <w:proofErr w:type="spellStart"/>
      <w:r w:rsidR="000446C7" w:rsidRPr="000446C7">
        <w:rPr>
          <w:rFonts w:cs="Arial"/>
          <w:szCs w:val="22"/>
        </w:rPr>
        <w:t>pIGHP</w:t>
      </w:r>
      <w:proofErr w:type="spellEnd"/>
      <w:r w:rsidR="000446C7" w:rsidRPr="000446C7">
        <w:rPr>
          <w:rFonts w:cs="Arial"/>
          <w:szCs w:val="22"/>
        </w:rPr>
        <w:t xml:space="preserve"> vychádzať aj z výsledkov záverečnej správy z orientačného inžinierskogeologického prieskumu pre štúdiu realizovateľnosti v rámci stavby „Rýchlostná cesta </w:t>
      </w:r>
      <w:r w:rsidR="00ED5FFB">
        <w:rPr>
          <w:rFonts w:cs="Arial"/>
          <w:szCs w:val="22"/>
        </w:rPr>
        <w:t xml:space="preserve">R3 Martin – </w:t>
      </w:r>
      <w:proofErr w:type="spellStart"/>
      <w:r w:rsidR="00ED5FFB">
        <w:rPr>
          <w:rFonts w:cs="Arial"/>
          <w:szCs w:val="22"/>
        </w:rPr>
        <w:t>Šášovské</w:t>
      </w:r>
      <w:proofErr w:type="spellEnd"/>
      <w:r w:rsidR="00ED5FFB">
        <w:rPr>
          <w:rFonts w:cs="Arial"/>
          <w:szCs w:val="22"/>
        </w:rPr>
        <w:t xml:space="preserve"> Podhradie</w:t>
      </w:r>
      <w:r w:rsidR="000446C7" w:rsidRPr="000446C7">
        <w:rPr>
          <w:rFonts w:cs="Arial"/>
          <w:szCs w:val="22"/>
        </w:rPr>
        <w:t>“ (TERRA-GEO, 0</w:t>
      </w:r>
      <w:r w:rsidR="00ED5FFB">
        <w:rPr>
          <w:rFonts w:cs="Arial"/>
          <w:szCs w:val="22"/>
        </w:rPr>
        <w:t>9</w:t>
      </w:r>
      <w:r w:rsidR="000446C7" w:rsidRPr="000446C7">
        <w:rPr>
          <w:rFonts w:cs="Arial"/>
          <w:szCs w:val="22"/>
        </w:rPr>
        <w:t>/201</w:t>
      </w:r>
      <w:r w:rsidR="00ED5FFB">
        <w:rPr>
          <w:rFonts w:cs="Arial"/>
          <w:szCs w:val="22"/>
        </w:rPr>
        <w:t>5</w:t>
      </w:r>
      <w:r w:rsidR="000446C7" w:rsidRPr="000446C7">
        <w:rPr>
          <w:rFonts w:cs="Arial"/>
          <w:szCs w:val="22"/>
        </w:rPr>
        <w:t>);</w:t>
      </w:r>
    </w:p>
    <w:p w14:paraId="18D63542" w14:textId="4FDE0D83" w:rsidR="000446C7" w:rsidRPr="00BC4A6E" w:rsidRDefault="000446C7" w:rsidP="000446C7">
      <w:pPr>
        <w:numPr>
          <w:ilvl w:val="0"/>
          <w:numId w:val="1"/>
        </w:numPr>
        <w:ind w:left="284"/>
        <w:rPr>
          <w:rFonts w:cs="Arial"/>
          <w:szCs w:val="22"/>
        </w:rPr>
      </w:pPr>
      <w:r w:rsidRPr="000446C7">
        <w:rPr>
          <w:rFonts w:cs="Arial"/>
          <w:szCs w:val="22"/>
        </w:rPr>
        <w:t xml:space="preserve">požadujeme vyplniť predloženú podrobnú špecifikáciu ceny všetkých potrebných geologických prác (t. j. terénnych, geofyzikálnych, laboratórnych, geodetických, ako aj prác geologickej služby), a to cenu za každú mernú jednotku, ktoré sú uvedené </w:t>
      </w:r>
      <w:r w:rsidRPr="00BC4A6E">
        <w:rPr>
          <w:rFonts w:cs="Arial"/>
          <w:szCs w:val="22"/>
        </w:rPr>
        <w:t xml:space="preserve">v tabuľke č. </w:t>
      </w:r>
      <w:r w:rsidR="00BC4A6E">
        <w:rPr>
          <w:rFonts w:cs="Arial"/>
          <w:szCs w:val="22"/>
        </w:rPr>
        <w:t>4</w:t>
      </w:r>
      <w:r w:rsidR="00F027F4" w:rsidRPr="00BC4A6E">
        <w:rPr>
          <w:rFonts w:cs="Arial"/>
          <w:szCs w:val="22"/>
        </w:rPr>
        <w:t xml:space="preserve"> </w:t>
      </w:r>
      <w:r w:rsidRPr="00BC4A6E">
        <w:rPr>
          <w:rFonts w:cs="Arial"/>
          <w:szCs w:val="22"/>
        </w:rPr>
        <w:t>(časť B2</w:t>
      </w:r>
      <w:r w:rsidR="00BC4A6E">
        <w:rPr>
          <w:rFonts w:cs="Arial"/>
          <w:szCs w:val="22"/>
        </w:rPr>
        <w:t>.1</w:t>
      </w:r>
      <w:r w:rsidRPr="00BC4A6E">
        <w:rPr>
          <w:rFonts w:cs="Arial"/>
          <w:szCs w:val="22"/>
        </w:rPr>
        <w:t>);</w:t>
      </w:r>
    </w:p>
    <w:p w14:paraId="6CC5F5D2" w14:textId="77777777" w:rsidR="000446C7" w:rsidRPr="000446C7" w:rsidRDefault="000446C7" w:rsidP="000446C7">
      <w:pPr>
        <w:numPr>
          <w:ilvl w:val="0"/>
          <w:numId w:val="1"/>
        </w:numPr>
        <w:ind w:left="284"/>
        <w:rPr>
          <w:rFonts w:cs="Arial"/>
          <w:szCs w:val="22"/>
        </w:rPr>
      </w:pPr>
      <w:r w:rsidRPr="000446C7">
        <w:rPr>
          <w:rFonts w:cs="Arial"/>
          <w:szCs w:val="22"/>
        </w:rPr>
        <w:t>ceny za rozbory podzemných a povrchových vôd sú vrátane vzorkovania a odberov;</w:t>
      </w:r>
    </w:p>
    <w:p w14:paraId="0174791F" w14:textId="77777777" w:rsidR="000446C7" w:rsidRPr="000446C7" w:rsidRDefault="000446C7" w:rsidP="000446C7">
      <w:pPr>
        <w:numPr>
          <w:ilvl w:val="0"/>
          <w:numId w:val="1"/>
        </w:numPr>
        <w:ind w:left="284"/>
        <w:rPr>
          <w:rFonts w:cs="Arial"/>
          <w:szCs w:val="22"/>
        </w:rPr>
      </w:pPr>
      <w:r w:rsidRPr="000446C7">
        <w:rPr>
          <w:rFonts w:cs="Arial"/>
          <w:szCs w:val="22"/>
        </w:rPr>
        <w:t xml:space="preserve">zhotoviteľ </w:t>
      </w:r>
      <w:proofErr w:type="spellStart"/>
      <w:r w:rsidRPr="000446C7">
        <w:rPr>
          <w:rFonts w:cs="Arial"/>
          <w:szCs w:val="22"/>
        </w:rPr>
        <w:t>pIGHP</w:t>
      </w:r>
      <w:proofErr w:type="spellEnd"/>
      <w:r w:rsidRPr="000446C7">
        <w:rPr>
          <w:rFonts w:cs="Arial"/>
          <w:szCs w:val="22"/>
        </w:rPr>
        <w:t xml:space="preserve"> si zabezpečí dostatočné množstvo kapacít na zrealizovanie obstarávateľom požadovaného objemu prác pre </w:t>
      </w:r>
      <w:proofErr w:type="spellStart"/>
      <w:r w:rsidRPr="000446C7">
        <w:rPr>
          <w:rFonts w:cs="Arial"/>
          <w:szCs w:val="22"/>
        </w:rPr>
        <w:t>pIGHP</w:t>
      </w:r>
      <w:proofErr w:type="spellEnd"/>
      <w:r w:rsidRPr="000446C7">
        <w:rPr>
          <w:rFonts w:cs="Arial"/>
          <w:szCs w:val="22"/>
        </w:rPr>
        <w:t xml:space="preserve"> tak, aby bol dodržaný zmluvný termín pre dodanie projektovej dokumentácie;</w:t>
      </w:r>
    </w:p>
    <w:p w14:paraId="6C57493D" w14:textId="77777777" w:rsidR="000446C7" w:rsidRPr="000446C7" w:rsidRDefault="000446C7" w:rsidP="000446C7">
      <w:pPr>
        <w:numPr>
          <w:ilvl w:val="0"/>
          <w:numId w:val="1"/>
        </w:numPr>
        <w:ind w:left="284"/>
        <w:rPr>
          <w:rFonts w:cs="Arial"/>
          <w:szCs w:val="22"/>
        </w:rPr>
      </w:pPr>
      <w:r w:rsidRPr="000446C7">
        <w:rPr>
          <w:rFonts w:cs="Arial"/>
          <w:szCs w:val="22"/>
        </w:rPr>
        <w:t xml:space="preserve">laboratórne skúšky vykonať v akreditovaných laboratóriách a porovnávané vlastnosti (parametre, ukazovatele, </w:t>
      </w:r>
      <w:proofErr w:type="spellStart"/>
      <w:r w:rsidRPr="000446C7">
        <w:rPr>
          <w:rFonts w:cs="Arial"/>
          <w:szCs w:val="22"/>
        </w:rPr>
        <w:t>analyty</w:t>
      </w:r>
      <w:proofErr w:type="spellEnd"/>
      <w:r w:rsidRPr="000446C7">
        <w:rPr>
          <w:rFonts w:cs="Arial"/>
          <w:szCs w:val="22"/>
        </w:rPr>
        <w:t>) musia spadať do rozsahu akreditácie;</w:t>
      </w:r>
    </w:p>
    <w:p w14:paraId="6BA1A517" w14:textId="77777777" w:rsidR="000446C7" w:rsidRPr="000446C7" w:rsidRDefault="000446C7" w:rsidP="000446C7">
      <w:pPr>
        <w:numPr>
          <w:ilvl w:val="0"/>
          <w:numId w:val="1"/>
        </w:numPr>
        <w:ind w:left="284"/>
        <w:rPr>
          <w:rFonts w:cs="Arial"/>
          <w:szCs w:val="22"/>
        </w:rPr>
      </w:pPr>
      <w:r w:rsidRPr="000446C7">
        <w:rPr>
          <w:rFonts w:cs="Arial"/>
          <w:szCs w:val="22"/>
        </w:rPr>
        <w:lastRenderedPageBreak/>
        <w:t>odbery vzoriek vôd budú vykonané osobou odborne školenou a uznanou vybratým akreditovaným laboratóriom;</w:t>
      </w:r>
    </w:p>
    <w:p w14:paraId="3347595E" w14:textId="77777777" w:rsidR="000446C7" w:rsidRPr="00F76ACD" w:rsidRDefault="000446C7" w:rsidP="000446C7">
      <w:pPr>
        <w:numPr>
          <w:ilvl w:val="0"/>
          <w:numId w:val="1"/>
        </w:numPr>
        <w:ind w:left="284"/>
        <w:rPr>
          <w:rFonts w:cs="Arial"/>
          <w:szCs w:val="22"/>
        </w:rPr>
      </w:pPr>
      <w:r w:rsidRPr="00F76ACD">
        <w:rPr>
          <w:rFonts w:cs="Arial"/>
          <w:szCs w:val="22"/>
        </w:rPr>
        <w:t xml:space="preserve">údaje za jeden kalendárny rok, ktorý bude zahrňovať celé obdobie terénnych prác predmetného prieskumu - denné úhrny zrážok a priemerné denné teploty namerané na najbližšej </w:t>
      </w:r>
      <w:proofErr w:type="spellStart"/>
      <w:r w:rsidRPr="00F76ACD">
        <w:rPr>
          <w:rFonts w:cs="Arial"/>
          <w:szCs w:val="22"/>
        </w:rPr>
        <w:t>zrážkomernej</w:t>
      </w:r>
      <w:proofErr w:type="spellEnd"/>
      <w:r w:rsidRPr="00F76ACD">
        <w:rPr>
          <w:rFonts w:cs="Arial"/>
          <w:szCs w:val="22"/>
        </w:rPr>
        <w:t xml:space="preserve"> resp. hydrometeorologickej stanici SHMÚ korelovať s výsledkami z hydrogeologických a </w:t>
      </w:r>
      <w:proofErr w:type="spellStart"/>
      <w:r w:rsidRPr="00F76ACD">
        <w:rPr>
          <w:rFonts w:cs="Arial"/>
          <w:szCs w:val="22"/>
        </w:rPr>
        <w:t>piezometrických</w:t>
      </w:r>
      <w:proofErr w:type="spellEnd"/>
      <w:r w:rsidRPr="00F76ACD">
        <w:rPr>
          <w:rFonts w:cs="Arial"/>
          <w:szCs w:val="22"/>
        </w:rPr>
        <w:t xml:space="preserve"> vrtov a s najaktuálnejšími referenčnými obdobiami pre danú oblasť/stanicu;</w:t>
      </w:r>
    </w:p>
    <w:p w14:paraId="4AADE9E4" w14:textId="77777777" w:rsidR="000446C7" w:rsidRPr="00F76ACD" w:rsidRDefault="000446C7" w:rsidP="000446C7">
      <w:pPr>
        <w:numPr>
          <w:ilvl w:val="0"/>
          <w:numId w:val="1"/>
        </w:numPr>
        <w:ind w:left="284"/>
        <w:rPr>
          <w:rFonts w:cs="Arial"/>
          <w:szCs w:val="22"/>
        </w:rPr>
      </w:pPr>
      <w:r w:rsidRPr="00F76ACD">
        <w:rPr>
          <w:rFonts w:cs="Arial"/>
          <w:szCs w:val="22"/>
        </w:rPr>
        <w:t xml:space="preserve">do fakturácie požadujeme presný rozpis realizovaných prác v rámci </w:t>
      </w:r>
      <w:proofErr w:type="spellStart"/>
      <w:r w:rsidRPr="00F76ACD">
        <w:rPr>
          <w:rFonts w:cs="Arial"/>
          <w:szCs w:val="22"/>
        </w:rPr>
        <w:t>pIGHP</w:t>
      </w:r>
      <w:proofErr w:type="spellEnd"/>
      <w:r w:rsidRPr="00F76ACD">
        <w:rPr>
          <w:rFonts w:cs="Arial"/>
          <w:szCs w:val="22"/>
        </w:rPr>
        <w:t xml:space="preserve"> potvrdený hlavným inžinierom projektu a fakturovať len skutočne vykonané práce;</w:t>
      </w:r>
    </w:p>
    <w:p w14:paraId="0CF2B3B6" w14:textId="77777777" w:rsidR="000446C7" w:rsidRPr="00F76ACD" w:rsidRDefault="000446C7" w:rsidP="000446C7">
      <w:pPr>
        <w:numPr>
          <w:ilvl w:val="0"/>
          <w:numId w:val="1"/>
        </w:numPr>
        <w:ind w:left="284"/>
        <w:rPr>
          <w:rFonts w:cs="Arial"/>
          <w:szCs w:val="22"/>
        </w:rPr>
      </w:pPr>
      <w:r w:rsidRPr="00F76ACD">
        <w:rPr>
          <w:rFonts w:cs="Arial"/>
          <w:szCs w:val="22"/>
        </w:rPr>
        <w:t>prílohou záverečnej správy ako aj podkladom k fakturácii bude sprievodný list k zakúpeným údajom z SHMÚ</w:t>
      </w:r>
    </w:p>
    <w:p w14:paraId="55E50576" w14:textId="77777777" w:rsidR="000446C7" w:rsidRPr="000446C7" w:rsidRDefault="000446C7" w:rsidP="000446C7">
      <w:pPr>
        <w:numPr>
          <w:ilvl w:val="0"/>
          <w:numId w:val="1"/>
        </w:numPr>
        <w:ind w:left="284"/>
        <w:rPr>
          <w:rFonts w:cs="Arial"/>
          <w:szCs w:val="22"/>
        </w:rPr>
      </w:pPr>
      <w:r w:rsidRPr="000446C7">
        <w:rPr>
          <w:rFonts w:cs="Arial"/>
          <w:szCs w:val="22"/>
        </w:rPr>
        <w:t>pred začatím terénnych prác predložiť Projekt geologickej úlohy obstarávateľovi podpísaný objednávateľom na spripomienkovanie;</w:t>
      </w:r>
    </w:p>
    <w:p w14:paraId="4E0F707C" w14:textId="77777777" w:rsidR="000446C7" w:rsidRPr="000446C7" w:rsidRDefault="000446C7" w:rsidP="000446C7">
      <w:pPr>
        <w:numPr>
          <w:ilvl w:val="0"/>
          <w:numId w:val="1"/>
        </w:numPr>
        <w:ind w:left="284"/>
        <w:rPr>
          <w:rFonts w:cs="Arial"/>
          <w:szCs w:val="22"/>
        </w:rPr>
      </w:pPr>
      <w:r w:rsidRPr="000446C7">
        <w:rPr>
          <w:rFonts w:cs="Arial"/>
          <w:szCs w:val="22"/>
        </w:rPr>
        <w:t>začatie terénnych prác oznámiť obstarávateľovi písomne;</w:t>
      </w:r>
    </w:p>
    <w:p w14:paraId="415B1F1C" w14:textId="77777777" w:rsidR="000446C7" w:rsidRPr="000446C7" w:rsidRDefault="000446C7" w:rsidP="000446C7">
      <w:pPr>
        <w:numPr>
          <w:ilvl w:val="0"/>
          <w:numId w:val="1"/>
        </w:numPr>
        <w:ind w:left="284"/>
        <w:rPr>
          <w:rFonts w:cs="Arial"/>
          <w:szCs w:val="22"/>
        </w:rPr>
      </w:pPr>
      <w:r w:rsidRPr="000446C7">
        <w:rPr>
          <w:rFonts w:cs="Arial"/>
          <w:szCs w:val="22"/>
        </w:rPr>
        <w:t>začatie terénnych geologických prác až po odsúhlasení definitívneho smerového a výškového vedenia trasy a Projektu geologickej úlohy;</w:t>
      </w:r>
    </w:p>
    <w:p w14:paraId="5FC55BBF" w14:textId="77777777" w:rsidR="000446C7" w:rsidRPr="000446C7" w:rsidRDefault="000446C7" w:rsidP="000446C7">
      <w:pPr>
        <w:numPr>
          <w:ilvl w:val="0"/>
          <w:numId w:val="1"/>
        </w:numPr>
        <w:ind w:left="284"/>
        <w:rPr>
          <w:rFonts w:cs="Arial"/>
          <w:szCs w:val="22"/>
        </w:rPr>
      </w:pPr>
      <w:r w:rsidRPr="000446C7">
        <w:rPr>
          <w:rFonts w:cs="Arial"/>
          <w:szCs w:val="22"/>
        </w:rPr>
        <w:t>pri realizácii prieskumných prác si vyhradzujeme právo na kontrolu prác, a to aj formou kontrolných dní;</w:t>
      </w:r>
    </w:p>
    <w:p w14:paraId="315DA1C7" w14:textId="77777777" w:rsidR="000446C7" w:rsidRPr="000446C7" w:rsidRDefault="000446C7" w:rsidP="000446C7">
      <w:pPr>
        <w:numPr>
          <w:ilvl w:val="0"/>
          <w:numId w:val="1"/>
        </w:numPr>
        <w:ind w:left="284"/>
        <w:rPr>
          <w:rFonts w:cs="Arial"/>
          <w:szCs w:val="22"/>
        </w:rPr>
      </w:pPr>
      <w:r w:rsidRPr="000446C7">
        <w:rPr>
          <w:rFonts w:cs="Arial"/>
          <w:szCs w:val="22"/>
        </w:rPr>
        <w:t>sprístupňovať informácie tretej strane z vykonaného prieskumu len po súhlase NDS;</w:t>
      </w:r>
    </w:p>
    <w:p w14:paraId="70141EA4" w14:textId="77777777" w:rsidR="000446C7" w:rsidRPr="000446C7" w:rsidRDefault="000446C7" w:rsidP="000446C7">
      <w:pPr>
        <w:numPr>
          <w:ilvl w:val="0"/>
          <w:numId w:val="1"/>
        </w:numPr>
        <w:ind w:left="284"/>
        <w:rPr>
          <w:rFonts w:cs="Arial"/>
          <w:szCs w:val="22"/>
        </w:rPr>
      </w:pPr>
      <w:r w:rsidRPr="000446C7">
        <w:rPr>
          <w:rFonts w:cs="Arial"/>
          <w:szCs w:val="22"/>
        </w:rPr>
        <w:t>hlavnému inžinierovi projektu priebežne poskytovať výsledky prvotnej geologickej dokumentácie;</w:t>
      </w:r>
    </w:p>
    <w:p w14:paraId="4EE86121" w14:textId="77777777" w:rsidR="000446C7" w:rsidRPr="000446C7" w:rsidRDefault="000446C7" w:rsidP="000446C7">
      <w:pPr>
        <w:numPr>
          <w:ilvl w:val="0"/>
          <w:numId w:val="1"/>
        </w:numPr>
        <w:ind w:left="284"/>
        <w:rPr>
          <w:rFonts w:cs="Arial"/>
          <w:szCs w:val="22"/>
        </w:rPr>
      </w:pPr>
      <w:r w:rsidRPr="000446C7">
        <w:rPr>
          <w:rFonts w:cs="Arial"/>
          <w:szCs w:val="22"/>
        </w:rPr>
        <w:t>zabezpečiť vstupy na pozemky, náhradu vzniknutej majetkovej ujmy a vytýčenie inžinierskych sietí;</w:t>
      </w:r>
    </w:p>
    <w:p w14:paraId="43E30A07" w14:textId="77777777" w:rsidR="000446C7" w:rsidRPr="000446C7" w:rsidRDefault="000446C7" w:rsidP="000446C7">
      <w:pPr>
        <w:numPr>
          <w:ilvl w:val="0"/>
          <w:numId w:val="1"/>
        </w:numPr>
        <w:ind w:left="284"/>
        <w:rPr>
          <w:rFonts w:cs="Arial"/>
          <w:szCs w:val="22"/>
        </w:rPr>
      </w:pPr>
      <w:r w:rsidRPr="000446C7">
        <w:rPr>
          <w:rFonts w:cs="Arial"/>
          <w:szCs w:val="22"/>
        </w:rPr>
        <w:t>dokladovať písomný súhlas majiteľa pozemku so zabudovaním monitorovacích vrtov;</w:t>
      </w:r>
    </w:p>
    <w:p w14:paraId="78047C9D" w14:textId="2FBC0251" w:rsidR="000446C7" w:rsidRPr="000446C7" w:rsidRDefault="000446C7" w:rsidP="000446C7">
      <w:pPr>
        <w:numPr>
          <w:ilvl w:val="0"/>
          <w:numId w:val="1"/>
        </w:numPr>
        <w:ind w:left="284"/>
        <w:rPr>
          <w:rFonts w:cs="Arial"/>
          <w:szCs w:val="22"/>
        </w:rPr>
      </w:pPr>
      <w:r w:rsidRPr="000446C7">
        <w:rPr>
          <w:rFonts w:cs="Arial"/>
          <w:szCs w:val="22"/>
        </w:rPr>
        <w:t xml:space="preserve">záverečná správa z </w:t>
      </w:r>
      <w:proofErr w:type="spellStart"/>
      <w:r w:rsidRPr="000446C7">
        <w:rPr>
          <w:rFonts w:cs="Arial"/>
          <w:szCs w:val="22"/>
        </w:rPr>
        <w:t>pIGHP</w:t>
      </w:r>
      <w:proofErr w:type="spellEnd"/>
      <w:r w:rsidRPr="000446C7">
        <w:rPr>
          <w:rFonts w:cs="Arial"/>
          <w:szCs w:val="22"/>
        </w:rPr>
        <w:t xml:space="preserve"> musí byť v súlade s navrhovaným technickým riešením v rámci </w:t>
      </w:r>
      <w:r w:rsidR="00574284">
        <w:rPr>
          <w:rFonts w:cs="Arial"/>
          <w:szCs w:val="22"/>
        </w:rPr>
        <w:t>DSZ</w:t>
      </w:r>
      <w:r w:rsidRPr="000446C7">
        <w:rPr>
          <w:rFonts w:cs="Arial"/>
          <w:szCs w:val="22"/>
        </w:rPr>
        <w:t>;</w:t>
      </w:r>
    </w:p>
    <w:p w14:paraId="74030B0F" w14:textId="5AB1BAC9" w:rsidR="000446C7" w:rsidRPr="00FB1418" w:rsidRDefault="000446C7" w:rsidP="00FB1418">
      <w:pPr>
        <w:numPr>
          <w:ilvl w:val="0"/>
          <w:numId w:val="1"/>
        </w:numPr>
        <w:ind w:left="284"/>
        <w:rPr>
          <w:rFonts w:cs="Arial"/>
          <w:szCs w:val="22"/>
        </w:rPr>
      </w:pPr>
      <w:r w:rsidRPr="000446C7">
        <w:rPr>
          <w:rFonts w:cs="Arial"/>
          <w:szCs w:val="22"/>
        </w:rPr>
        <w:t xml:space="preserve">záverečnú správu z podrobného inžinierskogeologického prieskumu (grafické a textové prílohy) dodať v elektronickej forme na CD/DVD/USB – podľa podmienok uvedených v súťažných podkladov a požadujeme ju dodať vo formáte </w:t>
      </w:r>
      <w:proofErr w:type="spellStart"/>
      <w:r w:rsidRPr="000446C7">
        <w:rPr>
          <w:rFonts w:cs="Arial"/>
          <w:szCs w:val="22"/>
        </w:rPr>
        <w:t>pdf</w:t>
      </w:r>
      <w:proofErr w:type="spellEnd"/>
      <w:r w:rsidRPr="000446C7">
        <w:rPr>
          <w:rFonts w:cs="Arial"/>
          <w:szCs w:val="22"/>
        </w:rPr>
        <w:t xml:space="preserve"> aj v živej forme (formáty: </w:t>
      </w:r>
      <w:proofErr w:type="spellStart"/>
      <w:r w:rsidRPr="000446C7">
        <w:rPr>
          <w:rFonts w:cs="Arial"/>
          <w:szCs w:val="22"/>
        </w:rPr>
        <w:t>doc</w:t>
      </w:r>
      <w:proofErr w:type="spellEnd"/>
      <w:r w:rsidRPr="000446C7">
        <w:rPr>
          <w:rFonts w:cs="Arial"/>
          <w:szCs w:val="22"/>
        </w:rPr>
        <w:t xml:space="preserve">, </w:t>
      </w:r>
      <w:proofErr w:type="spellStart"/>
      <w:r w:rsidRPr="000446C7">
        <w:rPr>
          <w:rFonts w:cs="Arial"/>
          <w:szCs w:val="22"/>
        </w:rPr>
        <w:t>docx</w:t>
      </w:r>
      <w:proofErr w:type="spellEnd"/>
      <w:r w:rsidRPr="000446C7">
        <w:rPr>
          <w:rFonts w:cs="Arial"/>
          <w:szCs w:val="22"/>
        </w:rPr>
        <w:t xml:space="preserve">, </w:t>
      </w:r>
      <w:proofErr w:type="spellStart"/>
      <w:r w:rsidRPr="000446C7">
        <w:rPr>
          <w:rFonts w:cs="Arial"/>
          <w:szCs w:val="22"/>
        </w:rPr>
        <w:t>xls</w:t>
      </w:r>
      <w:proofErr w:type="spellEnd"/>
      <w:r w:rsidRPr="000446C7">
        <w:rPr>
          <w:rFonts w:cs="Arial"/>
          <w:szCs w:val="22"/>
        </w:rPr>
        <w:t xml:space="preserve">, </w:t>
      </w:r>
      <w:proofErr w:type="spellStart"/>
      <w:r w:rsidRPr="000446C7">
        <w:rPr>
          <w:rFonts w:cs="Arial"/>
          <w:szCs w:val="22"/>
        </w:rPr>
        <w:t>xlsx</w:t>
      </w:r>
      <w:proofErr w:type="spellEnd"/>
      <w:r w:rsidRPr="000446C7">
        <w:rPr>
          <w:rFonts w:cs="Arial"/>
          <w:szCs w:val="22"/>
        </w:rPr>
        <w:t xml:space="preserve">, </w:t>
      </w:r>
      <w:proofErr w:type="spellStart"/>
      <w:r w:rsidRPr="000446C7">
        <w:rPr>
          <w:rFonts w:cs="Arial"/>
          <w:szCs w:val="22"/>
        </w:rPr>
        <w:t>dwg</w:t>
      </w:r>
      <w:proofErr w:type="spellEnd"/>
      <w:r w:rsidRPr="000446C7">
        <w:rPr>
          <w:rFonts w:cs="Arial"/>
          <w:szCs w:val="22"/>
        </w:rPr>
        <w:t xml:space="preserve">, </w:t>
      </w:r>
      <w:proofErr w:type="spellStart"/>
      <w:r w:rsidRPr="000446C7">
        <w:rPr>
          <w:rFonts w:cs="Arial"/>
          <w:szCs w:val="22"/>
        </w:rPr>
        <w:t>dxf</w:t>
      </w:r>
      <w:proofErr w:type="spellEnd"/>
      <w:r w:rsidRPr="000446C7">
        <w:rPr>
          <w:rFonts w:cs="Arial"/>
          <w:szCs w:val="22"/>
        </w:rPr>
        <w:t xml:space="preserve"> a pod.) nezabezpečenú proti kopírovaniu a tlačeniu</w:t>
      </w:r>
      <w:r w:rsidRPr="00FB1418">
        <w:rPr>
          <w:rFonts w:cs="Arial"/>
          <w:szCs w:val="22"/>
        </w:rPr>
        <w:t>.</w:t>
      </w:r>
    </w:p>
    <w:p w14:paraId="298A4881" w14:textId="39C969AA" w:rsidR="00DD3820" w:rsidRPr="00F37F2D" w:rsidRDefault="00DD3820" w:rsidP="000446C7">
      <w:pPr>
        <w:pStyle w:val="00-05"/>
        <w:ind w:left="0" w:firstLine="0"/>
      </w:pPr>
    </w:p>
    <w:sectPr w:rsidR="00DD3820" w:rsidRPr="00F37F2D" w:rsidSect="00BD54DF">
      <w:headerReference w:type="default" r:id="rId10"/>
      <w:footerReference w:type="even" r:id="rId11"/>
      <w:footerReference w:type="default" r:id="rId12"/>
      <w:pgSz w:w="11907" w:h="16840" w:code="9"/>
      <w:pgMar w:top="1701" w:right="1418" w:bottom="1418" w:left="1418" w:header="680" w:footer="85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37CEB" w14:textId="77777777" w:rsidR="008D7030" w:rsidRDefault="008D7030">
      <w:r>
        <w:separator/>
      </w:r>
    </w:p>
    <w:p w14:paraId="37EC3B1B" w14:textId="77777777" w:rsidR="008D7030" w:rsidRDefault="008D7030"/>
  </w:endnote>
  <w:endnote w:type="continuationSeparator" w:id="0">
    <w:p w14:paraId="48D164A6" w14:textId="77777777" w:rsidR="008D7030" w:rsidRDefault="008D7030">
      <w:r>
        <w:continuationSeparator/>
      </w:r>
    </w:p>
    <w:p w14:paraId="240EFE90" w14:textId="77777777" w:rsidR="008D7030" w:rsidRDefault="008D70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78FED" w14:textId="77777777" w:rsidR="00954D54" w:rsidRDefault="00603F2E" w:rsidP="008304FB">
    <w:pPr>
      <w:pStyle w:val="Pta"/>
      <w:framePr w:wrap="around" w:vAnchor="text" w:hAnchor="margin" w:xAlign="right" w:y="1"/>
    </w:pPr>
    <w:r>
      <w:fldChar w:fldCharType="begin"/>
    </w:r>
    <w:r w:rsidR="00954D54">
      <w:instrText xml:space="preserve">PAGE  </w:instrText>
    </w:r>
    <w:r>
      <w:fldChar w:fldCharType="end"/>
    </w:r>
  </w:p>
  <w:p w14:paraId="1D7947B9" w14:textId="77777777" w:rsidR="00954D54" w:rsidRDefault="00954D54" w:rsidP="00D81EA5">
    <w:pPr>
      <w:pStyle w:val="Pta"/>
      <w:ind w:right="360"/>
    </w:pPr>
  </w:p>
  <w:p w14:paraId="50C148C4" w14:textId="77777777" w:rsidR="00954D54" w:rsidRDefault="00954D5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CC75A" w14:textId="4B62531C" w:rsidR="00954D54" w:rsidRPr="00D3108D" w:rsidRDefault="00F37F2D" w:rsidP="00D3108D">
    <w:pPr>
      <w:pStyle w:val="Pta"/>
      <w:rPr>
        <w:i w:val="0"/>
        <w:szCs w:val="18"/>
      </w:rPr>
    </w:pPr>
    <w:r w:rsidRPr="00926F56">
      <w:rPr>
        <w:color w:val="auto"/>
        <w:sz w:val="16"/>
        <w:szCs w:val="16"/>
      </w:rPr>
      <w:t xml:space="preserve">Požiadavky </w:t>
    </w:r>
    <w:r w:rsidR="00472466" w:rsidRPr="00926F56">
      <w:rPr>
        <w:color w:val="auto"/>
        <w:sz w:val="16"/>
        <w:szCs w:val="16"/>
      </w:rPr>
      <w:t>n</w:t>
    </w:r>
    <w:r w:rsidRPr="00926F56">
      <w:rPr>
        <w:color w:val="auto"/>
        <w:sz w:val="16"/>
        <w:szCs w:val="16"/>
      </w:rPr>
      <w:t xml:space="preserve">a </w:t>
    </w:r>
    <w:r w:rsidR="00B148BA" w:rsidRPr="00926F56">
      <w:rPr>
        <w:color w:val="auto"/>
        <w:sz w:val="16"/>
        <w:szCs w:val="16"/>
      </w:rPr>
      <w:t>podrobný</w:t>
    </w:r>
    <w:r w:rsidRPr="00926F56">
      <w:rPr>
        <w:color w:val="auto"/>
        <w:sz w:val="16"/>
        <w:szCs w:val="16"/>
      </w:rPr>
      <w:t xml:space="preserve"> IG a HG </w:t>
    </w:r>
    <w:r w:rsidR="00472466" w:rsidRPr="00926F56">
      <w:rPr>
        <w:color w:val="auto"/>
        <w:sz w:val="16"/>
        <w:szCs w:val="16"/>
      </w:rPr>
      <w:t>p</w:t>
    </w:r>
    <w:r w:rsidRPr="00926F56">
      <w:rPr>
        <w:color w:val="auto"/>
        <w:sz w:val="16"/>
        <w:szCs w:val="16"/>
      </w:rPr>
      <w:t>rieskum</w:t>
    </w:r>
    <w:r w:rsidR="00926F56" w:rsidRPr="00926F56">
      <w:rPr>
        <w:color w:val="auto"/>
        <w:sz w:val="16"/>
        <w:szCs w:val="16"/>
      </w:rPr>
      <w:t xml:space="preserve"> pre </w:t>
    </w:r>
    <w:r w:rsidR="00574284">
      <w:rPr>
        <w:color w:val="auto"/>
        <w:sz w:val="16"/>
        <w:szCs w:val="16"/>
      </w:rPr>
      <w:t>D</w:t>
    </w:r>
    <w:r w:rsidR="00926F56" w:rsidRPr="00926F56">
      <w:rPr>
        <w:color w:val="auto"/>
        <w:sz w:val="16"/>
        <w:szCs w:val="16"/>
      </w:rPr>
      <w:t>SZ</w:t>
    </w:r>
    <w:r w:rsidR="00996263">
      <w:rPr>
        <w:color w:val="auto"/>
        <w:sz w:val="16"/>
        <w:szCs w:val="16"/>
      </w:rPr>
      <w:t>/SZ</w:t>
    </w:r>
    <w:r w:rsidR="00954D54" w:rsidRPr="00D3108D">
      <w:tab/>
    </w:r>
    <w:r w:rsidR="00603F2E" w:rsidRPr="00D3108D">
      <w:rPr>
        <w:i w:val="0"/>
      </w:rPr>
      <w:fldChar w:fldCharType="begin"/>
    </w:r>
    <w:r w:rsidR="00954D54" w:rsidRPr="00D3108D">
      <w:rPr>
        <w:i w:val="0"/>
      </w:rPr>
      <w:instrText xml:space="preserve"> PAGE </w:instrText>
    </w:r>
    <w:r w:rsidR="00603F2E" w:rsidRPr="00D3108D">
      <w:rPr>
        <w:i w:val="0"/>
      </w:rPr>
      <w:fldChar w:fldCharType="separate"/>
    </w:r>
    <w:r w:rsidR="008D49C2">
      <w:rPr>
        <w:i w:val="0"/>
        <w:noProof/>
      </w:rPr>
      <w:t>1</w:t>
    </w:r>
    <w:r w:rsidR="00603F2E" w:rsidRPr="00D3108D">
      <w:rPr>
        <w:i w:val="0"/>
      </w:rPr>
      <w:fldChar w:fldCharType="end"/>
    </w:r>
    <w:r w:rsidR="00954D54" w:rsidRPr="00D3108D">
      <w:rPr>
        <w:i w:val="0"/>
      </w:rPr>
      <w:t>/</w:t>
    </w:r>
    <w:r w:rsidR="00603F2E" w:rsidRPr="00D3108D">
      <w:rPr>
        <w:i w:val="0"/>
      </w:rPr>
      <w:fldChar w:fldCharType="begin"/>
    </w:r>
    <w:r w:rsidR="00954D54" w:rsidRPr="00D3108D">
      <w:rPr>
        <w:i w:val="0"/>
      </w:rPr>
      <w:instrText xml:space="preserve"> NUMPAGES </w:instrText>
    </w:r>
    <w:r w:rsidR="00603F2E" w:rsidRPr="00D3108D">
      <w:rPr>
        <w:i w:val="0"/>
      </w:rPr>
      <w:fldChar w:fldCharType="separate"/>
    </w:r>
    <w:r w:rsidR="008D49C2">
      <w:rPr>
        <w:i w:val="0"/>
        <w:noProof/>
      </w:rPr>
      <w:t>7</w:t>
    </w:r>
    <w:r w:rsidR="00603F2E" w:rsidRPr="00D3108D">
      <w:rPr>
        <w:i w:val="0"/>
      </w:rPr>
      <w:fldChar w:fldCharType="end"/>
    </w:r>
  </w:p>
  <w:p w14:paraId="66A8783F" w14:textId="77777777" w:rsidR="00954D54" w:rsidRDefault="00954D5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7E1B5" w14:textId="77777777" w:rsidR="008D7030" w:rsidRDefault="008D7030">
      <w:r>
        <w:separator/>
      </w:r>
    </w:p>
    <w:p w14:paraId="2A3AB5B2" w14:textId="77777777" w:rsidR="008D7030" w:rsidRDefault="008D7030"/>
  </w:footnote>
  <w:footnote w:type="continuationSeparator" w:id="0">
    <w:p w14:paraId="5ED72B87" w14:textId="77777777" w:rsidR="008D7030" w:rsidRDefault="008D7030">
      <w:r>
        <w:continuationSeparator/>
      </w:r>
    </w:p>
    <w:p w14:paraId="7FADCA22" w14:textId="77777777" w:rsidR="008D7030" w:rsidRDefault="008D70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B0C04" w14:textId="217D9D95" w:rsidR="00926F56" w:rsidRPr="00926F56" w:rsidRDefault="00F65A35" w:rsidP="00121C7D">
    <w:pPr>
      <w:pStyle w:val="Hlavika"/>
      <w:tabs>
        <w:tab w:val="center" w:pos="4536"/>
      </w:tabs>
      <w:jc w:val="left"/>
      <w:rPr>
        <w:color w:val="auto"/>
        <w:sz w:val="16"/>
        <w:szCs w:val="16"/>
      </w:rPr>
    </w:pPr>
    <w:r w:rsidRPr="00F65A35">
      <w:rPr>
        <w:color w:val="auto"/>
        <w:sz w:val="16"/>
        <w:szCs w:val="16"/>
      </w:rPr>
      <w:t xml:space="preserve">Vypracovanie </w:t>
    </w:r>
    <w:r w:rsidR="00E360D5">
      <w:rPr>
        <w:color w:val="auto"/>
        <w:sz w:val="16"/>
        <w:szCs w:val="16"/>
      </w:rPr>
      <w:t>d</w:t>
    </w:r>
    <w:r w:rsidRPr="00F65A35">
      <w:rPr>
        <w:color w:val="auto"/>
        <w:sz w:val="16"/>
        <w:szCs w:val="16"/>
      </w:rPr>
      <w:t xml:space="preserve">okumentácie </w:t>
    </w:r>
    <w:r w:rsidR="00E360D5">
      <w:rPr>
        <w:color w:val="auto"/>
        <w:sz w:val="16"/>
        <w:szCs w:val="16"/>
      </w:rPr>
      <w:t>Stavebného z</w:t>
    </w:r>
    <w:r w:rsidRPr="00F65A35">
      <w:rPr>
        <w:color w:val="auto"/>
        <w:sz w:val="16"/>
        <w:szCs w:val="16"/>
      </w:rPr>
      <w:t xml:space="preserve">ámeru </w:t>
    </w:r>
    <w:r w:rsidRPr="00F76ACD">
      <w:rPr>
        <w:color w:val="auto"/>
        <w:sz w:val="16"/>
        <w:szCs w:val="16"/>
      </w:rPr>
      <w:t xml:space="preserve"> (</w:t>
    </w:r>
    <w:r w:rsidR="00E360D5">
      <w:rPr>
        <w:color w:val="auto"/>
        <w:sz w:val="16"/>
        <w:szCs w:val="16"/>
      </w:rPr>
      <w:t>S</w:t>
    </w:r>
    <w:r w:rsidRPr="00F76ACD">
      <w:rPr>
        <w:color w:val="auto"/>
        <w:sz w:val="16"/>
        <w:szCs w:val="16"/>
      </w:rPr>
      <w:t>Z),</w:t>
    </w:r>
    <w:r w:rsidRPr="00F65A35">
      <w:rPr>
        <w:color w:val="auto"/>
        <w:sz w:val="16"/>
        <w:szCs w:val="16"/>
      </w:rPr>
      <w:t xml:space="preserve"> </w:t>
    </w:r>
    <w:r w:rsidR="00E360D5">
      <w:rPr>
        <w:color w:val="auto"/>
        <w:sz w:val="16"/>
        <w:szCs w:val="16"/>
      </w:rPr>
      <w:t>Z</w:t>
    </w:r>
    <w:r w:rsidRPr="00F65A35">
      <w:rPr>
        <w:color w:val="auto"/>
        <w:sz w:val="16"/>
        <w:szCs w:val="16"/>
      </w:rPr>
      <w:t>ámeru verejnej práce (</w:t>
    </w:r>
    <w:r w:rsidR="000F61F3">
      <w:rPr>
        <w:color w:val="auto"/>
        <w:sz w:val="16"/>
        <w:szCs w:val="16"/>
      </w:rPr>
      <w:t>ZVP</w:t>
    </w:r>
    <w:r w:rsidRPr="00F65A35">
      <w:rPr>
        <w:color w:val="auto"/>
        <w:sz w:val="16"/>
        <w:szCs w:val="16"/>
      </w:rPr>
      <w:t>) a Oznámenia o zmene navrhovanej činnosti 8a po vypracovaní SZ (8a po SZ) pre stavbu Rýchlostná cesta R3 Mošovce – Horná Štubňa</w:t>
    </w:r>
  </w:p>
  <w:p w14:paraId="76EAE2DF" w14:textId="77777777" w:rsidR="00F65A35" w:rsidRPr="00F65A35" w:rsidRDefault="00F65A35" w:rsidP="00F65A35">
    <w:pPr>
      <w:pStyle w:val="Hlavika"/>
      <w:tabs>
        <w:tab w:val="center" w:pos="4536"/>
      </w:tabs>
      <w:rPr>
        <w:color w:val="auto"/>
        <w:sz w:val="16"/>
        <w:szCs w:val="16"/>
      </w:rPr>
    </w:pPr>
  </w:p>
  <w:p w14:paraId="1794A067" w14:textId="2C0E8344" w:rsidR="00121C7D" w:rsidRPr="009E3743" w:rsidRDefault="00F65A35" w:rsidP="00F65A35">
    <w:pPr>
      <w:pStyle w:val="Hlavika"/>
      <w:tabs>
        <w:tab w:val="center" w:pos="4536"/>
      </w:tabs>
    </w:pPr>
    <w:r w:rsidRPr="00F65A35">
      <w:rPr>
        <w:color w:val="auto"/>
        <w:sz w:val="16"/>
        <w:szCs w:val="16"/>
      </w:rPr>
      <w:tab/>
    </w:r>
    <w:r w:rsidRPr="00F65A35">
      <w:rPr>
        <w:color w:val="auto"/>
        <w:sz w:val="16"/>
        <w:szCs w:val="16"/>
      </w:rPr>
      <w:tab/>
      <w:t>Príloha č. 5 k časti B.1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90EB2D2"/>
    <w:lvl w:ilvl="0">
      <w:numFmt w:val="decimal"/>
      <w:lvlText w:val="*"/>
      <w:lvlJc w:val="left"/>
    </w:lvl>
  </w:abstractNum>
  <w:abstractNum w:abstractNumId="1" w15:restartNumberingAfterBreak="0">
    <w:nsid w:val="000B4618"/>
    <w:multiLevelType w:val="hybridMultilevel"/>
    <w:tmpl w:val="A0F8EDA4"/>
    <w:lvl w:ilvl="0" w:tplc="F1169D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24068"/>
    <w:multiLevelType w:val="hybridMultilevel"/>
    <w:tmpl w:val="E2F0AF00"/>
    <w:lvl w:ilvl="0" w:tplc="B6427542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5A70AAB"/>
    <w:multiLevelType w:val="hybridMultilevel"/>
    <w:tmpl w:val="ADFC3C3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A3FDD"/>
    <w:multiLevelType w:val="hybridMultilevel"/>
    <w:tmpl w:val="76609BA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830B13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2161C"/>
    <w:multiLevelType w:val="hybridMultilevel"/>
    <w:tmpl w:val="D0F03390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1E1F09"/>
    <w:multiLevelType w:val="hybridMultilevel"/>
    <w:tmpl w:val="C5D2A170"/>
    <w:lvl w:ilvl="0" w:tplc="4EC8A9CE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08F3E1C"/>
    <w:multiLevelType w:val="hybridMultilevel"/>
    <w:tmpl w:val="17A8DDC4"/>
    <w:lvl w:ilvl="0" w:tplc="4EC8A9CE">
      <w:start w:val="1"/>
      <w:numFmt w:val="bullet"/>
      <w:lvlText w:val="•"/>
      <w:lvlJc w:val="left"/>
      <w:pPr>
        <w:ind w:left="9432" w:hanging="360"/>
      </w:pPr>
      <w:rPr>
        <w:rFonts w:ascii="Arial" w:hAnsi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6365B"/>
    <w:multiLevelType w:val="hybridMultilevel"/>
    <w:tmpl w:val="15FCDA1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FF20EA"/>
    <w:multiLevelType w:val="hybridMultilevel"/>
    <w:tmpl w:val="8B40A574"/>
    <w:lvl w:ilvl="0" w:tplc="EF7C2C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D4904"/>
    <w:multiLevelType w:val="hybridMultilevel"/>
    <w:tmpl w:val="A6DA9A7E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301CCF"/>
    <w:multiLevelType w:val="hybridMultilevel"/>
    <w:tmpl w:val="C8F28076"/>
    <w:lvl w:ilvl="0" w:tplc="090EB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B128A"/>
    <w:multiLevelType w:val="hybridMultilevel"/>
    <w:tmpl w:val="B8144B8E"/>
    <w:lvl w:ilvl="0" w:tplc="0405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371A6"/>
    <w:multiLevelType w:val="hybridMultilevel"/>
    <w:tmpl w:val="084C9FA6"/>
    <w:lvl w:ilvl="0" w:tplc="CA141ED6">
      <w:start w:val="1"/>
      <w:numFmt w:val="bullet"/>
      <w:lvlText w:val=""/>
      <w:lvlJc w:val="left"/>
      <w:pPr>
        <w:tabs>
          <w:tab w:val="num" w:pos="357"/>
        </w:tabs>
        <w:ind w:left="624" w:hanging="624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F615EB"/>
    <w:multiLevelType w:val="hybridMultilevel"/>
    <w:tmpl w:val="2C96BA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C0AB0"/>
    <w:multiLevelType w:val="hybridMultilevel"/>
    <w:tmpl w:val="627827AC"/>
    <w:lvl w:ilvl="0" w:tplc="4EC8A9C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E7E97"/>
    <w:multiLevelType w:val="hybridMultilevel"/>
    <w:tmpl w:val="698E02F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841374"/>
    <w:multiLevelType w:val="hybridMultilevel"/>
    <w:tmpl w:val="FECED7FC"/>
    <w:lvl w:ilvl="0" w:tplc="041B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AE53508"/>
    <w:multiLevelType w:val="hybridMultilevel"/>
    <w:tmpl w:val="9954ACC4"/>
    <w:lvl w:ilvl="0" w:tplc="6F8CD21E">
      <w:start w:val="1"/>
      <w:numFmt w:val="lowerLetter"/>
      <w:lvlText w:val="%1)"/>
      <w:lvlJc w:val="left"/>
      <w:pPr>
        <w:tabs>
          <w:tab w:val="num" w:pos="1493"/>
        </w:tabs>
        <w:ind w:left="1493" w:hanging="360"/>
      </w:pPr>
      <w:rPr>
        <w:b w:val="0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2213"/>
        </w:tabs>
        <w:ind w:left="2213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933"/>
        </w:tabs>
        <w:ind w:left="2933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53"/>
        </w:tabs>
        <w:ind w:left="3653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73"/>
        </w:tabs>
        <w:ind w:left="4373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93"/>
        </w:tabs>
        <w:ind w:left="5093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813"/>
        </w:tabs>
        <w:ind w:left="5813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533"/>
        </w:tabs>
        <w:ind w:left="6533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53"/>
        </w:tabs>
        <w:ind w:left="7253" w:hanging="180"/>
      </w:pPr>
    </w:lvl>
  </w:abstractNum>
  <w:abstractNum w:abstractNumId="19" w15:restartNumberingAfterBreak="0">
    <w:nsid w:val="4A6C52D5"/>
    <w:multiLevelType w:val="hybridMultilevel"/>
    <w:tmpl w:val="2E6E7FE0"/>
    <w:lvl w:ilvl="0" w:tplc="041B0003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6202"/>
        </w:tabs>
        <w:ind w:left="62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6922"/>
        </w:tabs>
        <w:ind w:left="69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7642"/>
        </w:tabs>
        <w:ind w:left="76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8362"/>
        </w:tabs>
        <w:ind w:left="83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9082"/>
        </w:tabs>
        <w:ind w:left="90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9802"/>
        </w:tabs>
        <w:ind w:left="98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10522"/>
        </w:tabs>
        <w:ind w:left="105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11242"/>
        </w:tabs>
        <w:ind w:left="11242" w:hanging="360"/>
      </w:pPr>
      <w:rPr>
        <w:rFonts w:ascii="Wingdings" w:hAnsi="Wingdings" w:hint="default"/>
      </w:rPr>
    </w:lvl>
  </w:abstractNum>
  <w:abstractNum w:abstractNumId="20" w15:restartNumberingAfterBreak="0">
    <w:nsid w:val="4BC33F6E"/>
    <w:multiLevelType w:val="hybridMultilevel"/>
    <w:tmpl w:val="281C2994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E4F65FE"/>
    <w:multiLevelType w:val="hybridMultilevel"/>
    <w:tmpl w:val="036C9B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636226"/>
    <w:multiLevelType w:val="hybridMultilevel"/>
    <w:tmpl w:val="96D876AC"/>
    <w:lvl w:ilvl="0" w:tplc="C8C84676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9C1BA1"/>
    <w:multiLevelType w:val="hybridMultilevel"/>
    <w:tmpl w:val="1D92DBFE"/>
    <w:lvl w:ilvl="0" w:tplc="7AC8E778">
      <w:start w:val="1"/>
      <w:numFmt w:val="lowerLetter"/>
      <w:lvlText w:val="%1)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1" w:tplc="C53C03D6">
      <w:start w:val="1"/>
      <w:numFmt w:val="lowerLetter"/>
      <w:lvlText w:val="%2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4" w15:restartNumberingAfterBreak="0">
    <w:nsid w:val="5CA6078B"/>
    <w:multiLevelType w:val="hybridMultilevel"/>
    <w:tmpl w:val="87F09C4A"/>
    <w:lvl w:ilvl="0" w:tplc="041B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 w15:restartNumberingAfterBreak="0">
    <w:nsid w:val="5F1A3375"/>
    <w:multiLevelType w:val="hybridMultilevel"/>
    <w:tmpl w:val="4BEC1CE2"/>
    <w:lvl w:ilvl="0" w:tplc="041B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4832289A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B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4832289A"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eastAsia="Times New Roman" w:hAnsi="Times New Roman" w:cs="Times New Roman" w:hint="default"/>
      </w:rPr>
    </w:lvl>
    <w:lvl w:ilvl="4" w:tplc="041B000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7A57551"/>
    <w:multiLevelType w:val="hybridMultilevel"/>
    <w:tmpl w:val="FFE0D5EA"/>
    <w:lvl w:ilvl="0" w:tplc="041B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83E52AB"/>
    <w:multiLevelType w:val="hybridMultilevel"/>
    <w:tmpl w:val="595C8710"/>
    <w:lvl w:ilvl="0" w:tplc="4EC8A9C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BC29A0"/>
    <w:multiLevelType w:val="hybridMultilevel"/>
    <w:tmpl w:val="A2EEFA8C"/>
    <w:lvl w:ilvl="0" w:tplc="9DF65950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AB2E12"/>
    <w:multiLevelType w:val="hybridMultilevel"/>
    <w:tmpl w:val="BF9C755E"/>
    <w:lvl w:ilvl="0" w:tplc="5E9E70F6">
      <w:start w:val="1"/>
      <w:numFmt w:val="bullet"/>
      <w:lvlText w:val=""/>
      <w:lvlJc w:val="left"/>
      <w:pPr>
        <w:tabs>
          <w:tab w:val="num" w:pos="1819"/>
        </w:tabs>
        <w:ind w:left="181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4A53886"/>
    <w:multiLevelType w:val="hybridMultilevel"/>
    <w:tmpl w:val="52D404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5F46AE"/>
    <w:multiLevelType w:val="hybridMultilevel"/>
    <w:tmpl w:val="A5A2A20C"/>
    <w:lvl w:ilvl="0" w:tplc="AB80C676">
      <w:start w:val="6"/>
      <w:numFmt w:val="bullet"/>
      <w:lvlText w:val="•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77F370DA"/>
    <w:multiLevelType w:val="hybridMultilevel"/>
    <w:tmpl w:val="8DEE7FFA"/>
    <w:lvl w:ilvl="0" w:tplc="C53C03D6">
      <w:start w:val="1"/>
      <w:numFmt w:val="lowerLetter"/>
      <w:lvlText w:val="%1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379"/>
        </w:tabs>
        <w:ind w:left="237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099"/>
        </w:tabs>
        <w:ind w:left="309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819"/>
        </w:tabs>
        <w:ind w:left="381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539"/>
        </w:tabs>
        <w:ind w:left="453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259"/>
        </w:tabs>
        <w:ind w:left="525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979"/>
        </w:tabs>
        <w:ind w:left="597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699"/>
        </w:tabs>
        <w:ind w:left="669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419"/>
        </w:tabs>
        <w:ind w:left="7419" w:hanging="180"/>
      </w:pPr>
    </w:lvl>
  </w:abstractNum>
  <w:abstractNum w:abstractNumId="33" w15:restartNumberingAfterBreak="0">
    <w:nsid w:val="795B7DA7"/>
    <w:multiLevelType w:val="hybridMultilevel"/>
    <w:tmpl w:val="71F2B05E"/>
    <w:lvl w:ilvl="0" w:tplc="041B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23"/>
  </w:num>
  <w:num w:numId="4">
    <w:abstractNumId w:val="25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7"/>
  </w:num>
  <w:num w:numId="7">
    <w:abstractNumId w:val="10"/>
  </w:num>
  <w:num w:numId="8">
    <w:abstractNumId w:val="19"/>
  </w:num>
  <w:num w:numId="9">
    <w:abstractNumId w:val="32"/>
  </w:num>
  <w:num w:numId="10">
    <w:abstractNumId w:val="13"/>
  </w:num>
  <w:num w:numId="11">
    <w:abstractNumId w:val="29"/>
  </w:num>
  <w:num w:numId="12">
    <w:abstractNumId w:val="14"/>
  </w:num>
  <w:num w:numId="13">
    <w:abstractNumId w:val="28"/>
  </w:num>
  <w:num w:numId="14">
    <w:abstractNumId w:val="21"/>
  </w:num>
  <w:num w:numId="15">
    <w:abstractNumId w:val="22"/>
  </w:num>
  <w:num w:numId="16">
    <w:abstractNumId w:val="3"/>
  </w:num>
  <w:num w:numId="17">
    <w:abstractNumId w:val="33"/>
  </w:num>
  <w:num w:numId="18">
    <w:abstractNumId w:val="4"/>
  </w:num>
  <w:num w:numId="19">
    <w:abstractNumId w:val="16"/>
  </w:num>
  <w:num w:numId="20">
    <w:abstractNumId w:val="27"/>
  </w:num>
  <w:num w:numId="21">
    <w:abstractNumId w:val="12"/>
  </w:num>
  <w:num w:numId="22">
    <w:abstractNumId w:val="9"/>
  </w:num>
  <w:num w:numId="23">
    <w:abstractNumId w:val="7"/>
  </w:num>
  <w:num w:numId="24">
    <w:abstractNumId w:val="2"/>
  </w:num>
  <w:num w:numId="25">
    <w:abstractNumId w:val="30"/>
  </w:num>
  <w:num w:numId="26">
    <w:abstractNumId w:val="8"/>
  </w:num>
  <w:num w:numId="27">
    <w:abstractNumId w:val="20"/>
  </w:num>
  <w:num w:numId="28">
    <w:abstractNumId w:val="5"/>
  </w:num>
  <w:num w:numId="29">
    <w:abstractNumId w:val="6"/>
  </w:num>
  <w:num w:numId="30">
    <w:abstractNumId w:val="15"/>
  </w:num>
  <w:num w:numId="31">
    <w:abstractNumId w:val="1"/>
  </w:num>
  <w:num w:numId="32">
    <w:abstractNumId w:val="26"/>
  </w:num>
  <w:num w:numId="33">
    <w:abstractNumId w:val="31"/>
  </w:num>
  <w:num w:numId="34">
    <w:abstractNumId w:val="24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119"/>
    <w:rsid w:val="000054C7"/>
    <w:rsid w:val="0000640C"/>
    <w:rsid w:val="000072AA"/>
    <w:rsid w:val="00007304"/>
    <w:rsid w:val="000107B5"/>
    <w:rsid w:val="0001138A"/>
    <w:rsid w:val="00012B13"/>
    <w:rsid w:val="00015468"/>
    <w:rsid w:val="000208A1"/>
    <w:rsid w:val="0002102C"/>
    <w:rsid w:val="00021DC0"/>
    <w:rsid w:val="0002487E"/>
    <w:rsid w:val="00024FFE"/>
    <w:rsid w:val="00025F54"/>
    <w:rsid w:val="00030F6E"/>
    <w:rsid w:val="00037622"/>
    <w:rsid w:val="00037A0D"/>
    <w:rsid w:val="00037AC3"/>
    <w:rsid w:val="0004070D"/>
    <w:rsid w:val="000420C9"/>
    <w:rsid w:val="000433BE"/>
    <w:rsid w:val="000446C7"/>
    <w:rsid w:val="00045147"/>
    <w:rsid w:val="00045E6B"/>
    <w:rsid w:val="00047442"/>
    <w:rsid w:val="00052DB2"/>
    <w:rsid w:val="00052EB2"/>
    <w:rsid w:val="00055574"/>
    <w:rsid w:val="00056F6B"/>
    <w:rsid w:val="000572B6"/>
    <w:rsid w:val="00060AFF"/>
    <w:rsid w:val="000649DF"/>
    <w:rsid w:val="00064AF3"/>
    <w:rsid w:val="00065B13"/>
    <w:rsid w:val="00066674"/>
    <w:rsid w:val="00071FC3"/>
    <w:rsid w:val="00072959"/>
    <w:rsid w:val="00073011"/>
    <w:rsid w:val="0007314C"/>
    <w:rsid w:val="000750A9"/>
    <w:rsid w:val="00077D1D"/>
    <w:rsid w:val="00080F34"/>
    <w:rsid w:val="00082EE5"/>
    <w:rsid w:val="00091439"/>
    <w:rsid w:val="0009143D"/>
    <w:rsid w:val="000928B7"/>
    <w:rsid w:val="00093250"/>
    <w:rsid w:val="000941E9"/>
    <w:rsid w:val="00095A06"/>
    <w:rsid w:val="000A33AB"/>
    <w:rsid w:val="000A33DB"/>
    <w:rsid w:val="000A4A08"/>
    <w:rsid w:val="000A4C52"/>
    <w:rsid w:val="000A537F"/>
    <w:rsid w:val="000B0730"/>
    <w:rsid w:val="000B2311"/>
    <w:rsid w:val="000B2E7B"/>
    <w:rsid w:val="000B38E3"/>
    <w:rsid w:val="000B5B4D"/>
    <w:rsid w:val="000C0AE4"/>
    <w:rsid w:val="000C369A"/>
    <w:rsid w:val="000C6060"/>
    <w:rsid w:val="000C7875"/>
    <w:rsid w:val="000D673E"/>
    <w:rsid w:val="000E2F78"/>
    <w:rsid w:val="000E3C17"/>
    <w:rsid w:val="000E5615"/>
    <w:rsid w:val="000E76F5"/>
    <w:rsid w:val="000F074B"/>
    <w:rsid w:val="000F0DC5"/>
    <w:rsid w:val="000F2AAA"/>
    <w:rsid w:val="000F3420"/>
    <w:rsid w:val="000F3C77"/>
    <w:rsid w:val="000F61F3"/>
    <w:rsid w:val="0010113D"/>
    <w:rsid w:val="00107DA9"/>
    <w:rsid w:val="001116C1"/>
    <w:rsid w:val="001127A5"/>
    <w:rsid w:val="00115182"/>
    <w:rsid w:val="00115F16"/>
    <w:rsid w:val="0011617A"/>
    <w:rsid w:val="0011627F"/>
    <w:rsid w:val="00120F27"/>
    <w:rsid w:val="0012181C"/>
    <w:rsid w:val="00121C7D"/>
    <w:rsid w:val="00122ED0"/>
    <w:rsid w:val="00123FDB"/>
    <w:rsid w:val="00126A9B"/>
    <w:rsid w:val="0012739F"/>
    <w:rsid w:val="00127E8F"/>
    <w:rsid w:val="00127EDE"/>
    <w:rsid w:val="00130FA0"/>
    <w:rsid w:val="00131796"/>
    <w:rsid w:val="00131DD7"/>
    <w:rsid w:val="001330E5"/>
    <w:rsid w:val="00133276"/>
    <w:rsid w:val="00134A0C"/>
    <w:rsid w:val="001367DA"/>
    <w:rsid w:val="0013682E"/>
    <w:rsid w:val="001379F9"/>
    <w:rsid w:val="00140072"/>
    <w:rsid w:val="00140C0A"/>
    <w:rsid w:val="00141467"/>
    <w:rsid w:val="00153A6A"/>
    <w:rsid w:val="001552F3"/>
    <w:rsid w:val="001562DE"/>
    <w:rsid w:val="0015662B"/>
    <w:rsid w:val="00156EDC"/>
    <w:rsid w:val="001570EA"/>
    <w:rsid w:val="001574B8"/>
    <w:rsid w:val="00162228"/>
    <w:rsid w:val="00165928"/>
    <w:rsid w:val="0016756D"/>
    <w:rsid w:val="0016786C"/>
    <w:rsid w:val="00172F5A"/>
    <w:rsid w:val="00174B37"/>
    <w:rsid w:val="00176ADF"/>
    <w:rsid w:val="0017723A"/>
    <w:rsid w:val="0017794B"/>
    <w:rsid w:val="00180C29"/>
    <w:rsid w:val="00182C6D"/>
    <w:rsid w:val="00182D8E"/>
    <w:rsid w:val="001840F9"/>
    <w:rsid w:val="00184576"/>
    <w:rsid w:val="001848DB"/>
    <w:rsid w:val="00184DEA"/>
    <w:rsid w:val="00185E0F"/>
    <w:rsid w:val="0018685F"/>
    <w:rsid w:val="00192D79"/>
    <w:rsid w:val="0019455B"/>
    <w:rsid w:val="00194AC7"/>
    <w:rsid w:val="00196455"/>
    <w:rsid w:val="001966EC"/>
    <w:rsid w:val="001A08FA"/>
    <w:rsid w:val="001A542F"/>
    <w:rsid w:val="001A5536"/>
    <w:rsid w:val="001A6024"/>
    <w:rsid w:val="001A6DA1"/>
    <w:rsid w:val="001B1479"/>
    <w:rsid w:val="001B1656"/>
    <w:rsid w:val="001B1EB5"/>
    <w:rsid w:val="001B38CA"/>
    <w:rsid w:val="001B73A2"/>
    <w:rsid w:val="001C11B9"/>
    <w:rsid w:val="001C3ADF"/>
    <w:rsid w:val="001D0877"/>
    <w:rsid w:val="001D2F43"/>
    <w:rsid w:val="001D396D"/>
    <w:rsid w:val="001D62AC"/>
    <w:rsid w:val="001D7621"/>
    <w:rsid w:val="001E2A61"/>
    <w:rsid w:val="001E2A8D"/>
    <w:rsid w:val="001E5ED4"/>
    <w:rsid w:val="001E64A6"/>
    <w:rsid w:val="001E7691"/>
    <w:rsid w:val="001F4D86"/>
    <w:rsid w:val="001F4E69"/>
    <w:rsid w:val="001F52A5"/>
    <w:rsid w:val="001F6C73"/>
    <w:rsid w:val="00202201"/>
    <w:rsid w:val="0020521D"/>
    <w:rsid w:val="00207074"/>
    <w:rsid w:val="00212FF2"/>
    <w:rsid w:val="002162BA"/>
    <w:rsid w:val="00220E02"/>
    <w:rsid w:val="00222759"/>
    <w:rsid w:val="0022673B"/>
    <w:rsid w:val="002267F2"/>
    <w:rsid w:val="00230A8D"/>
    <w:rsid w:val="00231A8F"/>
    <w:rsid w:val="00233077"/>
    <w:rsid w:val="00234DEB"/>
    <w:rsid w:val="0024009E"/>
    <w:rsid w:val="00241D48"/>
    <w:rsid w:val="0024658C"/>
    <w:rsid w:val="00246FE1"/>
    <w:rsid w:val="00252666"/>
    <w:rsid w:val="002526CE"/>
    <w:rsid w:val="00257488"/>
    <w:rsid w:val="00260FBB"/>
    <w:rsid w:val="0026279C"/>
    <w:rsid w:val="00262FF1"/>
    <w:rsid w:val="00263D24"/>
    <w:rsid w:val="0026535C"/>
    <w:rsid w:val="00265596"/>
    <w:rsid w:val="00265AB1"/>
    <w:rsid w:val="00266B06"/>
    <w:rsid w:val="00267B5A"/>
    <w:rsid w:val="00272E1D"/>
    <w:rsid w:val="00273AAB"/>
    <w:rsid w:val="00277AD1"/>
    <w:rsid w:val="00277BA7"/>
    <w:rsid w:val="00281C2C"/>
    <w:rsid w:val="002823AF"/>
    <w:rsid w:val="002829B3"/>
    <w:rsid w:val="00282B9D"/>
    <w:rsid w:val="0028597F"/>
    <w:rsid w:val="0028660D"/>
    <w:rsid w:val="00287304"/>
    <w:rsid w:val="00287510"/>
    <w:rsid w:val="002906AD"/>
    <w:rsid w:val="00292F49"/>
    <w:rsid w:val="0029584A"/>
    <w:rsid w:val="0029719E"/>
    <w:rsid w:val="00297CEC"/>
    <w:rsid w:val="002A247C"/>
    <w:rsid w:val="002A26B8"/>
    <w:rsid w:val="002A545E"/>
    <w:rsid w:val="002A67F4"/>
    <w:rsid w:val="002A705E"/>
    <w:rsid w:val="002B286A"/>
    <w:rsid w:val="002B6991"/>
    <w:rsid w:val="002B6B8E"/>
    <w:rsid w:val="002C1159"/>
    <w:rsid w:val="002C28F7"/>
    <w:rsid w:val="002C34B9"/>
    <w:rsid w:val="002C4568"/>
    <w:rsid w:val="002C70BE"/>
    <w:rsid w:val="002C798F"/>
    <w:rsid w:val="002D073E"/>
    <w:rsid w:val="002D0BE3"/>
    <w:rsid w:val="002D73DD"/>
    <w:rsid w:val="002E00B3"/>
    <w:rsid w:val="002E00D1"/>
    <w:rsid w:val="002E47C5"/>
    <w:rsid w:val="002E505C"/>
    <w:rsid w:val="002E69C4"/>
    <w:rsid w:val="002E7535"/>
    <w:rsid w:val="002F0F19"/>
    <w:rsid w:val="002F1066"/>
    <w:rsid w:val="002F15D7"/>
    <w:rsid w:val="002F169D"/>
    <w:rsid w:val="002F2B33"/>
    <w:rsid w:val="002F4E39"/>
    <w:rsid w:val="002F58DB"/>
    <w:rsid w:val="003026F1"/>
    <w:rsid w:val="0030288D"/>
    <w:rsid w:val="003062E9"/>
    <w:rsid w:val="0030665F"/>
    <w:rsid w:val="00312ABB"/>
    <w:rsid w:val="003134BE"/>
    <w:rsid w:val="003167E3"/>
    <w:rsid w:val="00316FA4"/>
    <w:rsid w:val="00317828"/>
    <w:rsid w:val="0032032C"/>
    <w:rsid w:val="0032057B"/>
    <w:rsid w:val="0032080A"/>
    <w:rsid w:val="00326050"/>
    <w:rsid w:val="00327ED0"/>
    <w:rsid w:val="00336496"/>
    <w:rsid w:val="003402C4"/>
    <w:rsid w:val="00341E21"/>
    <w:rsid w:val="00342993"/>
    <w:rsid w:val="00343150"/>
    <w:rsid w:val="00346B23"/>
    <w:rsid w:val="00347F1A"/>
    <w:rsid w:val="0035133D"/>
    <w:rsid w:val="003530D2"/>
    <w:rsid w:val="0035417C"/>
    <w:rsid w:val="003541CC"/>
    <w:rsid w:val="00354394"/>
    <w:rsid w:val="00355240"/>
    <w:rsid w:val="00355913"/>
    <w:rsid w:val="00356425"/>
    <w:rsid w:val="00361DF6"/>
    <w:rsid w:val="00362834"/>
    <w:rsid w:val="00363105"/>
    <w:rsid w:val="003632B0"/>
    <w:rsid w:val="00364E02"/>
    <w:rsid w:val="00364FD7"/>
    <w:rsid w:val="00367B55"/>
    <w:rsid w:val="003706E1"/>
    <w:rsid w:val="00371D4E"/>
    <w:rsid w:val="00371FD9"/>
    <w:rsid w:val="00375F2D"/>
    <w:rsid w:val="003766F1"/>
    <w:rsid w:val="003779A1"/>
    <w:rsid w:val="003824FE"/>
    <w:rsid w:val="00382845"/>
    <w:rsid w:val="0038284C"/>
    <w:rsid w:val="00384612"/>
    <w:rsid w:val="00386DD9"/>
    <w:rsid w:val="003872C5"/>
    <w:rsid w:val="003873DC"/>
    <w:rsid w:val="00391DF2"/>
    <w:rsid w:val="00392C0F"/>
    <w:rsid w:val="00395CCF"/>
    <w:rsid w:val="00395EE8"/>
    <w:rsid w:val="00397B03"/>
    <w:rsid w:val="00397C7A"/>
    <w:rsid w:val="003A0FE1"/>
    <w:rsid w:val="003A161B"/>
    <w:rsid w:val="003A2E02"/>
    <w:rsid w:val="003A69A3"/>
    <w:rsid w:val="003A6B0D"/>
    <w:rsid w:val="003A7A30"/>
    <w:rsid w:val="003B1F94"/>
    <w:rsid w:val="003B36F7"/>
    <w:rsid w:val="003C1DE2"/>
    <w:rsid w:val="003C1E40"/>
    <w:rsid w:val="003C535C"/>
    <w:rsid w:val="003C6E83"/>
    <w:rsid w:val="003D0827"/>
    <w:rsid w:val="003D154D"/>
    <w:rsid w:val="003D181D"/>
    <w:rsid w:val="003D4BB3"/>
    <w:rsid w:val="003D5A23"/>
    <w:rsid w:val="003D70B1"/>
    <w:rsid w:val="003E2F0B"/>
    <w:rsid w:val="003E3C92"/>
    <w:rsid w:val="003F13CD"/>
    <w:rsid w:val="003F28C3"/>
    <w:rsid w:val="003F44D0"/>
    <w:rsid w:val="003F4B02"/>
    <w:rsid w:val="003F5AB2"/>
    <w:rsid w:val="003F60B0"/>
    <w:rsid w:val="00400FF5"/>
    <w:rsid w:val="00401955"/>
    <w:rsid w:val="004047AE"/>
    <w:rsid w:val="004047B9"/>
    <w:rsid w:val="00404D4C"/>
    <w:rsid w:val="00404DBD"/>
    <w:rsid w:val="00404E49"/>
    <w:rsid w:val="004054E8"/>
    <w:rsid w:val="004064BE"/>
    <w:rsid w:val="00406791"/>
    <w:rsid w:val="0040740E"/>
    <w:rsid w:val="004107EA"/>
    <w:rsid w:val="004134A4"/>
    <w:rsid w:val="0041461E"/>
    <w:rsid w:val="004146CE"/>
    <w:rsid w:val="00415071"/>
    <w:rsid w:val="00416C1A"/>
    <w:rsid w:val="00420409"/>
    <w:rsid w:val="00422493"/>
    <w:rsid w:val="004230BF"/>
    <w:rsid w:val="00424E01"/>
    <w:rsid w:val="00425422"/>
    <w:rsid w:val="0043119C"/>
    <w:rsid w:val="00432296"/>
    <w:rsid w:val="00433826"/>
    <w:rsid w:val="00433875"/>
    <w:rsid w:val="00433CB1"/>
    <w:rsid w:val="00436326"/>
    <w:rsid w:val="00437D3B"/>
    <w:rsid w:val="00440078"/>
    <w:rsid w:val="0044017A"/>
    <w:rsid w:val="0044067B"/>
    <w:rsid w:val="00440DFA"/>
    <w:rsid w:val="004458F2"/>
    <w:rsid w:val="00455281"/>
    <w:rsid w:val="00455700"/>
    <w:rsid w:val="00455AE9"/>
    <w:rsid w:val="00455FD0"/>
    <w:rsid w:val="004560B7"/>
    <w:rsid w:val="004578B5"/>
    <w:rsid w:val="00457C51"/>
    <w:rsid w:val="00463B38"/>
    <w:rsid w:val="004653DF"/>
    <w:rsid w:val="00465ED0"/>
    <w:rsid w:val="00466B0E"/>
    <w:rsid w:val="004720DD"/>
    <w:rsid w:val="00472466"/>
    <w:rsid w:val="00473C36"/>
    <w:rsid w:val="00474397"/>
    <w:rsid w:val="0047586C"/>
    <w:rsid w:val="00475C32"/>
    <w:rsid w:val="00476F7B"/>
    <w:rsid w:val="00484BAB"/>
    <w:rsid w:val="004871B3"/>
    <w:rsid w:val="00487B8D"/>
    <w:rsid w:val="00491C44"/>
    <w:rsid w:val="004A0147"/>
    <w:rsid w:val="004A04F8"/>
    <w:rsid w:val="004A0724"/>
    <w:rsid w:val="004A37C4"/>
    <w:rsid w:val="004A4763"/>
    <w:rsid w:val="004A5BD6"/>
    <w:rsid w:val="004A6D5A"/>
    <w:rsid w:val="004B1DF0"/>
    <w:rsid w:val="004B2D02"/>
    <w:rsid w:val="004C11FE"/>
    <w:rsid w:val="004C13EE"/>
    <w:rsid w:val="004C5285"/>
    <w:rsid w:val="004C767D"/>
    <w:rsid w:val="004D243C"/>
    <w:rsid w:val="004D47E6"/>
    <w:rsid w:val="004D6E8A"/>
    <w:rsid w:val="004E00E3"/>
    <w:rsid w:val="004E0853"/>
    <w:rsid w:val="004E1365"/>
    <w:rsid w:val="004E1C83"/>
    <w:rsid w:val="004E3EF6"/>
    <w:rsid w:val="004E4D39"/>
    <w:rsid w:val="004E64BA"/>
    <w:rsid w:val="004E6D91"/>
    <w:rsid w:val="004E78AA"/>
    <w:rsid w:val="004F12DB"/>
    <w:rsid w:val="004F3BB0"/>
    <w:rsid w:val="004F419E"/>
    <w:rsid w:val="004F681D"/>
    <w:rsid w:val="004F73E7"/>
    <w:rsid w:val="005036EA"/>
    <w:rsid w:val="00503B48"/>
    <w:rsid w:val="00505743"/>
    <w:rsid w:val="005058CB"/>
    <w:rsid w:val="00514C53"/>
    <w:rsid w:val="005202E5"/>
    <w:rsid w:val="00520E49"/>
    <w:rsid w:val="0052112A"/>
    <w:rsid w:val="00522D06"/>
    <w:rsid w:val="00523B9F"/>
    <w:rsid w:val="005245E4"/>
    <w:rsid w:val="00530149"/>
    <w:rsid w:val="00531E75"/>
    <w:rsid w:val="00532F94"/>
    <w:rsid w:val="0053337D"/>
    <w:rsid w:val="00533A5D"/>
    <w:rsid w:val="00533DC3"/>
    <w:rsid w:val="005360FD"/>
    <w:rsid w:val="00537CED"/>
    <w:rsid w:val="00537D30"/>
    <w:rsid w:val="00540673"/>
    <w:rsid w:val="00540F23"/>
    <w:rsid w:val="00541DE2"/>
    <w:rsid w:val="00543B7E"/>
    <w:rsid w:val="00545E29"/>
    <w:rsid w:val="00553620"/>
    <w:rsid w:val="00554552"/>
    <w:rsid w:val="00555BB0"/>
    <w:rsid w:val="005608CE"/>
    <w:rsid w:val="00561823"/>
    <w:rsid w:val="0056233F"/>
    <w:rsid w:val="00562E8C"/>
    <w:rsid w:val="0056387C"/>
    <w:rsid w:val="0056427C"/>
    <w:rsid w:val="0056431A"/>
    <w:rsid w:val="00564AC2"/>
    <w:rsid w:val="005716D8"/>
    <w:rsid w:val="00574104"/>
    <w:rsid w:val="00574284"/>
    <w:rsid w:val="00574738"/>
    <w:rsid w:val="00576942"/>
    <w:rsid w:val="00577E68"/>
    <w:rsid w:val="005809C2"/>
    <w:rsid w:val="005833A4"/>
    <w:rsid w:val="005847FD"/>
    <w:rsid w:val="005876A3"/>
    <w:rsid w:val="00587A42"/>
    <w:rsid w:val="00591395"/>
    <w:rsid w:val="0059627B"/>
    <w:rsid w:val="005A04C7"/>
    <w:rsid w:val="005A2E2A"/>
    <w:rsid w:val="005B1FBA"/>
    <w:rsid w:val="005B2F96"/>
    <w:rsid w:val="005B4FE6"/>
    <w:rsid w:val="005B6C17"/>
    <w:rsid w:val="005C101A"/>
    <w:rsid w:val="005C168C"/>
    <w:rsid w:val="005C5C2D"/>
    <w:rsid w:val="005C6550"/>
    <w:rsid w:val="005C722F"/>
    <w:rsid w:val="005C7BA6"/>
    <w:rsid w:val="005D1BD9"/>
    <w:rsid w:val="005D1FE9"/>
    <w:rsid w:val="005D4EF3"/>
    <w:rsid w:val="005D65F3"/>
    <w:rsid w:val="005D6CFA"/>
    <w:rsid w:val="005E2829"/>
    <w:rsid w:val="005E6B01"/>
    <w:rsid w:val="005F4467"/>
    <w:rsid w:val="005F614B"/>
    <w:rsid w:val="005F6469"/>
    <w:rsid w:val="005F7340"/>
    <w:rsid w:val="00603F2E"/>
    <w:rsid w:val="006049E7"/>
    <w:rsid w:val="0060579A"/>
    <w:rsid w:val="00605F10"/>
    <w:rsid w:val="00606808"/>
    <w:rsid w:val="00606F33"/>
    <w:rsid w:val="00610945"/>
    <w:rsid w:val="00610A68"/>
    <w:rsid w:val="00613C75"/>
    <w:rsid w:val="00613F43"/>
    <w:rsid w:val="00614EE9"/>
    <w:rsid w:val="00622EB3"/>
    <w:rsid w:val="006236CC"/>
    <w:rsid w:val="00623ACF"/>
    <w:rsid w:val="00623B7F"/>
    <w:rsid w:val="00627563"/>
    <w:rsid w:val="00631F46"/>
    <w:rsid w:val="00637DA8"/>
    <w:rsid w:val="0064440D"/>
    <w:rsid w:val="00646434"/>
    <w:rsid w:val="006465D6"/>
    <w:rsid w:val="006474DB"/>
    <w:rsid w:val="00650325"/>
    <w:rsid w:val="0065146A"/>
    <w:rsid w:val="0065372A"/>
    <w:rsid w:val="006647D1"/>
    <w:rsid w:val="00664CA3"/>
    <w:rsid w:val="00671560"/>
    <w:rsid w:val="00671BB9"/>
    <w:rsid w:val="00671FBE"/>
    <w:rsid w:val="0067486C"/>
    <w:rsid w:val="00676BC4"/>
    <w:rsid w:val="00682149"/>
    <w:rsid w:val="00682D49"/>
    <w:rsid w:val="006854CE"/>
    <w:rsid w:val="00685E49"/>
    <w:rsid w:val="0068606F"/>
    <w:rsid w:val="00686ABB"/>
    <w:rsid w:val="00692E39"/>
    <w:rsid w:val="006953D2"/>
    <w:rsid w:val="0069581C"/>
    <w:rsid w:val="006967A2"/>
    <w:rsid w:val="006A0AAF"/>
    <w:rsid w:val="006A0F04"/>
    <w:rsid w:val="006A1234"/>
    <w:rsid w:val="006A42F2"/>
    <w:rsid w:val="006A4EBB"/>
    <w:rsid w:val="006A7406"/>
    <w:rsid w:val="006B0AD8"/>
    <w:rsid w:val="006B0D01"/>
    <w:rsid w:val="006B3982"/>
    <w:rsid w:val="006B5021"/>
    <w:rsid w:val="006B5624"/>
    <w:rsid w:val="006B6781"/>
    <w:rsid w:val="006C322E"/>
    <w:rsid w:val="006C4914"/>
    <w:rsid w:val="006C4DDE"/>
    <w:rsid w:val="006C5648"/>
    <w:rsid w:val="006C5F5D"/>
    <w:rsid w:val="006D0788"/>
    <w:rsid w:val="006D09B6"/>
    <w:rsid w:val="006D3CF1"/>
    <w:rsid w:val="006D49AC"/>
    <w:rsid w:val="006D7D72"/>
    <w:rsid w:val="006E211C"/>
    <w:rsid w:val="006E23F6"/>
    <w:rsid w:val="006E252E"/>
    <w:rsid w:val="006E3DDD"/>
    <w:rsid w:val="006E7BB9"/>
    <w:rsid w:val="006F208E"/>
    <w:rsid w:val="006F4C6D"/>
    <w:rsid w:val="006F5463"/>
    <w:rsid w:val="00700CA9"/>
    <w:rsid w:val="00701025"/>
    <w:rsid w:val="00701697"/>
    <w:rsid w:val="007016DD"/>
    <w:rsid w:val="0070192F"/>
    <w:rsid w:val="00706E60"/>
    <w:rsid w:val="00710E2D"/>
    <w:rsid w:val="0071271A"/>
    <w:rsid w:val="00715A05"/>
    <w:rsid w:val="00715BC9"/>
    <w:rsid w:val="0071639B"/>
    <w:rsid w:val="00722BE0"/>
    <w:rsid w:val="007245E0"/>
    <w:rsid w:val="007255FC"/>
    <w:rsid w:val="00727933"/>
    <w:rsid w:val="00730C2C"/>
    <w:rsid w:val="007311D0"/>
    <w:rsid w:val="00731D28"/>
    <w:rsid w:val="0073232C"/>
    <w:rsid w:val="00732610"/>
    <w:rsid w:val="00733C58"/>
    <w:rsid w:val="00733DB3"/>
    <w:rsid w:val="0073454C"/>
    <w:rsid w:val="007400C2"/>
    <w:rsid w:val="00744865"/>
    <w:rsid w:val="00750C4B"/>
    <w:rsid w:val="007522BB"/>
    <w:rsid w:val="00752EEE"/>
    <w:rsid w:val="0075552E"/>
    <w:rsid w:val="007615F6"/>
    <w:rsid w:val="00761834"/>
    <w:rsid w:val="00761C56"/>
    <w:rsid w:val="00761CBD"/>
    <w:rsid w:val="00762CF2"/>
    <w:rsid w:val="00763896"/>
    <w:rsid w:val="0077546E"/>
    <w:rsid w:val="007760BC"/>
    <w:rsid w:val="0078057A"/>
    <w:rsid w:val="00780B96"/>
    <w:rsid w:val="007819C4"/>
    <w:rsid w:val="00782E27"/>
    <w:rsid w:val="00782E93"/>
    <w:rsid w:val="00784937"/>
    <w:rsid w:val="00787185"/>
    <w:rsid w:val="00787E10"/>
    <w:rsid w:val="00790BF7"/>
    <w:rsid w:val="00791344"/>
    <w:rsid w:val="007934DB"/>
    <w:rsid w:val="00793F26"/>
    <w:rsid w:val="0079583B"/>
    <w:rsid w:val="00795B8F"/>
    <w:rsid w:val="007A177A"/>
    <w:rsid w:val="007A2EDC"/>
    <w:rsid w:val="007A33E7"/>
    <w:rsid w:val="007A78FE"/>
    <w:rsid w:val="007B02BD"/>
    <w:rsid w:val="007B09A8"/>
    <w:rsid w:val="007B1803"/>
    <w:rsid w:val="007B4F7D"/>
    <w:rsid w:val="007B69ED"/>
    <w:rsid w:val="007C0119"/>
    <w:rsid w:val="007C0847"/>
    <w:rsid w:val="007C0D39"/>
    <w:rsid w:val="007C280F"/>
    <w:rsid w:val="007C6C8C"/>
    <w:rsid w:val="007D0F56"/>
    <w:rsid w:val="007D1BCE"/>
    <w:rsid w:val="007D3CD2"/>
    <w:rsid w:val="007D4975"/>
    <w:rsid w:val="007D5E81"/>
    <w:rsid w:val="007E252B"/>
    <w:rsid w:val="007E2D88"/>
    <w:rsid w:val="007E3BA9"/>
    <w:rsid w:val="007F024F"/>
    <w:rsid w:val="007F36DC"/>
    <w:rsid w:val="007F3893"/>
    <w:rsid w:val="007F41B4"/>
    <w:rsid w:val="007F5031"/>
    <w:rsid w:val="007F512B"/>
    <w:rsid w:val="008007FF"/>
    <w:rsid w:val="00802619"/>
    <w:rsid w:val="008034B0"/>
    <w:rsid w:val="00803703"/>
    <w:rsid w:val="00805A61"/>
    <w:rsid w:val="00811872"/>
    <w:rsid w:val="008121CE"/>
    <w:rsid w:val="00812328"/>
    <w:rsid w:val="0081267C"/>
    <w:rsid w:val="00812A17"/>
    <w:rsid w:val="008169FA"/>
    <w:rsid w:val="0081787A"/>
    <w:rsid w:val="0082451B"/>
    <w:rsid w:val="00825C78"/>
    <w:rsid w:val="008266BC"/>
    <w:rsid w:val="00826D83"/>
    <w:rsid w:val="008276F4"/>
    <w:rsid w:val="008304FB"/>
    <w:rsid w:val="00830C2F"/>
    <w:rsid w:val="0083311D"/>
    <w:rsid w:val="00833557"/>
    <w:rsid w:val="00833DCF"/>
    <w:rsid w:val="00834078"/>
    <w:rsid w:val="00835CDC"/>
    <w:rsid w:val="0084340E"/>
    <w:rsid w:val="008437FC"/>
    <w:rsid w:val="0084587A"/>
    <w:rsid w:val="00846246"/>
    <w:rsid w:val="0085441E"/>
    <w:rsid w:val="00856547"/>
    <w:rsid w:val="00856B3C"/>
    <w:rsid w:val="00857198"/>
    <w:rsid w:val="00857965"/>
    <w:rsid w:val="00860515"/>
    <w:rsid w:val="00860FBE"/>
    <w:rsid w:val="00861BD3"/>
    <w:rsid w:val="00863731"/>
    <w:rsid w:val="00866195"/>
    <w:rsid w:val="00867AAB"/>
    <w:rsid w:val="00870182"/>
    <w:rsid w:val="00870187"/>
    <w:rsid w:val="00870DC8"/>
    <w:rsid w:val="00870E96"/>
    <w:rsid w:val="0087199D"/>
    <w:rsid w:val="00874A74"/>
    <w:rsid w:val="008750AA"/>
    <w:rsid w:val="008762A4"/>
    <w:rsid w:val="00877B67"/>
    <w:rsid w:val="00880ED8"/>
    <w:rsid w:val="00881270"/>
    <w:rsid w:val="00882DEC"/>
    <w:rsid w:val="0088339E"/>
    <w:rsid w:val="00884F2E"/>
    <w:rsid w:val="00886600"/>
    <w:rsid w:val="008904CB"/>
    <w:rsid w:val="008912F7"/>
    <w:rsid w:val="008916E0"/>
    <w:rsid w:val="0089240B"/>
    <w:rsid w:val="00897062"/>
    <w:rsid w:val="008A077E"/>
    <w:rsid w:val="008A3489"/>
    <w:rsid w:val="008B36B1"/>
    <w:rsid w:val="008C2BEA"/>
    <w:rsid w:val="008C3392"/>
    <w:rsid w:val="008C3790"/>
    <w:rsid w:val="008C4AC3"/>
    <w:rsid w:val="008C4E7F"/>
    <w:rsid w:val="008C5C66"/>
    <w:rsid w:val="008C625B"/>
    <w:rsid w:val="008C6D95"/>
    <w:rsid w:val="008C74C0"/>
    <w:rsid w:val="008D1DE6"/>
    <w:rsid w:val="008D34D1"/>
    <w:rsid w:val="008D49C2"/>
    <w:rsid w:val="008D50E5"/>
    <w:rsid w:val="008D7030"/>
    <w:rsid w:val="008E006A"/>
    <w:rsid w:val="008E16AA"/>
    <w:rsid w:val="008E1EE6"/>
    <w:rsid w:val="008E204A"/>
    <w:rsid w:val="008E245C"/>
    <w:rsid w:val="008E2F85"/>
    <w:rsid w:val="008E4EF5"/>
    <w:rsid w:val="008E6CB4"/>
    <w:rsid w:val="008F13EE"/>
    <w:rsid w:val="008F1B31"/>
    <w:rsid w:val="008F1B3A"/>
    <w:rsid w:val="008F1F21"/>
    <w:rsid w:val="008F252A"/>
    <w:rsid w:val="008F49FE"/>
    <w:rsid w:val="008F57A2"/>
    <w:rsid w:val="008F711F"/>
    <w:rsid w:val="00900E85"/>
    <w:rsid w:val="0090177E"/>
    <w:rsid w:val="009059C8"/>
    <w:rsid w:val="00905C0A"/>
    <w:rsid w:val="00913E9C"/>
    <w:rsid w:val="00917F14"/>
    <w:rsid w:val="00920AF5"/>
    <w:rsid w:val="009216CC"/>
    <w:rsid w:val="009220E1"/>
    <w:rsid w:val="00923657"/>
    <w:rsid w:val="00926F56"/>
    <w:rsid w:val="00930763"/>
    <w:rsid w:val="00937659"/>
    <w:rsid w:val="00944393"/>
    <w:rsid w:val="00950C22"/>
    <w:rsid w:val="00954D54"/>
    <w:rsid w:val="009607E7"/>
    <w:rsid w:val="009625C5"/>
    <w:rsid w:val="009627B5"/>
    <w:rsid w:val="0096282E"/>
    <w:rsid w:val="009657B9"/>
    <w:rsid w:val="00966CFD"/>
    <w:rsid w:val="00967E61"/>
    <w:rsid w:val="009721F8"/>
    <w:rsid w:val="00972533"/>
    <w:rsid w:val="009732FE"/>
    <w:rsid w:val="009735B7"/>
    <w:rsid w:val="00974AB3"/>
    <w:rsid w:val="00981ABB"/>
    <w:rsid w:val="009839D7"/>
    <w:rsid w:val="00986162"/>
    <w:rsid w:val="00987F3A"/>
    <w:rsid w:val="00990A11"/>
    <w:rsid w:val="00991972"/>
    <w:rsid w:val="00993E91"/>
    <w:rsid w:val="00994DAB"/>
    <w:rsid w:val="00996263"/>
    <w:rsid w:val="00996ED5"/>
    <w:rsid w:val="009972AF"/>
    <w:rsid w:val="00997A3A"/>
    <w:rsid w:val="009A30BE"/>
    <w:rsid w:val="009A6960"/>
    <w:rsid w:val="009B043F"/>
    <w:rsid w:val="009B099C"/>
    <w:rsid w:val="009B0DEE"/>
    <w:rsid w:val="009B38EC"/>
    <w:rsid w:val="009B6004"/>
    <w:rsid w:val="009C4627"/>
    <w:rsid w:val="009C5F2A"/>
    <w:rsid w:val="009D1F7F"/>
    <w:rsid w:val="009D33AF"/>
    <w:rsid w:val="009D3C42"/>
    <w:rsid w:val="009D6F66"/>
    <w:rsid w:val="009E0DA0"/>
    <w:rsid w:val="009E1F24"/>
    <w:rsid w:val="009E3743"/>
    <w:rsid w:val="009E6B53"/>
    <w:rsid w:val="009E7563"/>
    <w:rsid w:val="009E79FA"/>
    <w:rsid w:val="009E7BD3"/>
    <w:rsid w:val="009F111A"/>
    <w:rsid w:val="009F7CDB"/>
    <w:rsid w:val="00A01986"/>
    <w:rsid w:val="00A0369E"/>
    <w:rsid w:val="00A04B7E"/>
    <w:rsid w:val="00A053EE"/>
    <w:rsid w:val="00A0762C"/>
    <w:rsid w:val="00A10D5B"/>
    <w:rsid w:val="00A1301E"/>
    <w:rsid w:val="00A20A2E"/>
    <w:rsid w:val="00A26F94"/>
    <w:rsid w:val="00A26FE8"/>
    <w:rsid w:val="00A30F39"/>
    <w:rsid w:val="00A313DF"/>
    <w:rsid w:val="00A330D7"/>
    <w:rsid w:val="00A33926"/>
    <w:rsid w:val="00A347F3"/>
    <w:rsid w:val="00A3589F"/>
    <w:rsid w:val="00A367B9"/>
    <w:rsid w:val="00A37E07"/>
    <w:rsid w:val="00A41713"/>
    <w:rsid w:val="00A4413D"/>
    <w:rsid w:val="00A45D33"/>
    <w:rsid w:val="00A476F9"/>
    <w:rsid w:val="00A50396"/>
    <w:rsid w:val="00A52733"/>
    <w:rsid w:val="00A54C9D"/>
    <w:rsid w:val="00A54FAB"/>
    <w:rsid w:val="00A569B7"/>
    <w:rsid w:val="00A57151"/>
    <w:rsid w:val="00A572ED"/>
    <w:rsid w:val="00A6243E"/>
    <w:rsid w:val="00A6551F"/>
    <w:rsid w:val="00A754FA"/>
    <w:rsid w:val="00A75878"/>
    <w:rsid w:val="00A80FA0"/>
    <w:rsid w:val="00A845DF"/>
    <w:rsid w:val="00A8571C"/>
    <w:rsid w:val="00A949FC"/>
    <w:rsid w:val="00AA0576"/>
    <w:rsid w:val="00AA0C7F"/>
    <w:rsid w:val="00AA1FF9"/>
    <w:rsid w:val="00AA46C9"/>
    <w:rsid w:val="00AA4FAA"/>
    <w:rsid w:val="00AB0AB3"/>
    <w:rsid w:val="00AB1104"/>
    <w:rsid w:val="00AB190B"/>
    <w:rsid w:val="00AB210E"/>
    <w:rsid w:val="00AB4B72"/>
    <w:rsid w:val="00AB4D71"/>
    <w:rsid w:val="00AB56D9"/>
    <w:rsid w:val="00AB652C"/>
    <w:rsid w:val="00AB7573"/>
    <w:rsid w:val="00AC1A94"/>
    <w:rsid w:val="00AC1F0A"/>
    <w:rsid w:val="00AC53D4"/>
    <w:rsid w:val="00AD2A8D"/>
    <w:rsid w:val="00AD4ADA"/>
    <w:rsid w:val="00AD57EA"/>
    <w:rsid w:val="00AD6243"/>
    <w:rsid w:val="00AD7D01"/>
    <w:rsid w:val="00AE0DA0"/>
    <w:rsid w:val="00AE39C4"/>
    <w:rsid w:val="00AE4A93"/>
    <w:rsid w:val="00AF087B"/>
    <w:rsid w:val="00AF30EF"/>
    <w:rsid w:val="00AF43F8"/>
    <w:rsid w:val="00AF4E40"/>
    <w:rsid w:val="00AF5747"/>
    <w:rsid w:val="00AF67A3"/>
    <w:rsid w:val="00B006B3"/>
    <w:rsid w:val="00B01DC7"/>
    <w:rsid w:val="00B04F26"/>
    <w:rsid w:val="00B06BC5"/>
    <w:rsid w:val="00B10527"/>
    <w:rsid w:val="00B13427"/>
    <w:rsid w:val="00B13870"/>
    <w:rsid w:val="00B148BA"/>
    <w:rsid w:val="00B160F4"/>
    <w:rsid w:val="00B16F03"/>
    <w:rsid w:val="00B16F11"/>
    <w:rsid w:val="00B20913"/>
    <w:rsid w:val="00B20949"/>
    <w:rsid w:val="00B20974"/>
    <w:rsid w:val="00B22782"/>
    <w:rsid w:val="00B238CA"/>
    <w:rsid w:val="00B3029F"/>
    <w:rsid w:val="00B33FB1"/>
    <w:rsid w:val="00B3782C"/>
    <w:rsid w:val="00B43B54"/>
    <w:rsid w:val="00B43F32"/>
    <w:rsid w:val="00B46F9B"/>
    <w:rsid w:val="00B47F3F"/>
    <w:rsid w:val="00B5084E"/>
    <w:rsid w:val="00B51EDC"/>
    <w:rsid w:val="00B5244F"/>
    <w:rsid w:val="00B55F90"/>
    <w:rsid w:val="00B56623"/>
    <w:rsid w:val="00B56BD8"/>
    <w:rsid w:val="00B5770F"/>
    <w:rsid w:val="00B62596"/>
    <w:rsid w:val="00B6361A"/>
    <w:rsid w:val="00B6541E"/>
    <w:rsid w:val="00B66A6E"/>
    <w:rsid w:val="00B67A65"/>
    <w:rsid w:val="00B739F5"/>
    <w:rsid w:val="00B75B3E"/>
    <w:rsid w:val="00B76BB5"/>
    <w:rsid w:val="00B8063B"/>
    <w:rsid w:val="00B80B0F"/>
    <w:rsid w:val="00B8164E"/>
    <w:rsid w:val="00B87114"/>
    <w:rsid w:val="00B94B1F"/>
    <w:rsid w:val="00B9524F"/>
    <w:rsid w:val="00B95C13"/>
    <w:rsid w:val="00B963E8"/>
    <w:rsid w:val="00B974A6"/>
    <w:rsid w:val="00BA13C7"/>
    <w:rsid w:val="00BA39DD"/>
    <w:rsid w:val="00BA3EF4"/>
    <w:rsid w:val="00BA68AD"/>
    <w:rsid w:val="00BB3466"/>
    <w:rsid w:val="00BB3810"/>
    <w:rsid w:val="00BB544B"/>
    <w:rsid w:val="00BB6C9E"/>
    <w:rsid w:val="00BB71CD"/>
    <w:rsid w:val="00BC01E4"/>
    <w:rsid w:val="00BC2C1E"/>
    <w:rsid w:val="00BC2D91"/>
    <w:rsid w:val="00BC4A6E"/>
    <w:rsid w:val="00BC54F1"/>
    <w:rsid w:val="00BC56A8"/>
    <w:rsid w:val="00BC6536"/>
    <w:rsid w:val="00BD0066"/>
    <w:rsid w:val="00BD0927"/>
    <w:rsid w:val="00BD14D7"/>
    <w:rsid w:val="00BD1D40"/>
    <w:rsid w:val="00BD532F"/>
    <w:rsid w:val="00BD54DF"/>
    <w:rsid w:val="00BE20CB"/>
    <w:rsid w:val="00BE6602"/>
    <w:rsid w:val="00BE73A0"/>
    <w:rsid w:val="00BE7434"/>
    <w:rsid w:val="00BE7633"/>
    <w:rsid w:val="00BF0429"/>
    <w:rsid w:val="00BF1644"/>
    <w:rsid w:val="00BF2811"/>
    <w:rsid w:val="00BF2F8C"/>
    <w:rsid w:val="00BF3342"/>
    <w:rsid w:val="00BF3C79"/>
    <w:rsid w:val="00BF6A04"/>
    <w:rsid w:val="00C00277"/>
    <w:rsid w:val="00C025DF"/>
    <w:rsid w:val="00C04709"/>
    <w:rsid w:val="00C07035"/>
    <w:rsid w:val="00C07066"/>
    <w:rsid w:val="00C07D4A"/>
    <w:rsid w:val="00C1093E"/>
    <w:rsid w:val="00C11CFE"/>
    <w:rsid w:val="00C13108"/>
    <w:rsid w:val="00C1366A"/>
    <w:rsid w:val="00C150E9"/>
    <w:rsid w:val="00C15749"/>
    <w:rsid w:val="00C200CC"/>
    <w:rsid w:val="00C203C1"/>
    <w:rsid w:val="00C23A9F"/>
    <w:rsid w:val="00C30297"/>
    <w:rsid w:val="00C319D2"/>
    <w:rsid w:val="00C33392"/>
    <w:rsid w:val="00C35908"/>
    <w:rsid w:val="00C360D1"/>
    <w:rsid w:val="00C372D0"/>
    <w:rsid w:val="00C4101E"/>
    <w:rsid w:val="00C41FCE"/>
    <w:rsid w:val="00C43101"/>
    <w:rsid w:val="00C44F88"/>
    <w:rsid w:val="00C507E9"/>
    <w:rsid w:val="00C50FCF"/>
    <w:rsid w:val="00C52F70"/>
    <w:rsid w:val="00C53178"/>
    <w:rsid w:val="00C53342"/>
    <w:rsid w:val="00C55B48"/>
    <w:rsid w:val="00C61311"/>
    <w:rsid w:val="00C6790F"/>
    <w:rsid w:val="00C71018"/>
    <w:rsid w:val="00C7308F"/>
    <w:rsid w:val="00C7317A"/>
    <w:rsid w:val="00C7321F"/>
    <w:rsid w:val="00C824BE"/>
    <w:rsid w:val="00C8376F"/>
    <w:rsid w:val="00C83AB3"/>
    <w:rsid w:val="00C84488"/>
    <w:rsid w:val="00C84F57"/>
    <w:rsid w:val="00C87312"/>
    <w:rsid w:val="00C90B58"/>
    <w:rsid w:val="00C936B0"/>
    <w:rsid w:val="00C963BC"/>
    <w:rsid w:val="00C96E88"/>
    <w:rsid w:val="00C97119"/>
    <w:rsid w:val="00CA0109"/>
    <w:rsid w:val="00CA1646"/>
    <w:rsid w:val="00CA1D94"/>
    <w:rsid w:val="00CA280B"/>
    <w:rsid w:val="00CA320F"/>
    <w:rsid w:val="00CA52B5"/>
    <w:rsid w:val="00CA7AB0"/>
    <w:rsid w:val="00CB0CC5"/>
    <w:rsid w:val="00CB0DF0"/>
    <w:rsid w:val="00CB6A83"/>
    <w:rsid w:val="00CC21D0"/>
    <w:rsid w:val="00CC4C14"/>
    <w:rsid w:val="00CC6BC8"/>
    <w:rsid w:val="00CC7258"/>
    <w:rsid w:val="00CD0299"/>
    <w:rsid w:val="00CD083B"/>
    <w:rsid w:val="00CD26CD"/>
    <w:rsid w:val="00CD612C"/>
    <w:rsid w:val="00CD7056"/>
    <w:rsid w:val="00CD7101"/>
    <w:rsid w:val="00CE06B1"/>
    <w:rsid w:val="00CE2F8F"/>
    <w:rsid w:val="00CE3B76"/>
    <w:rsid w:val="00CE6A74"/>
    <w:rsid w:val="00CE75CB"/>
    <w:rsid w:val="00CF0720"/>
    <w:rsid w:val="00CF1536"/>
    <w:rsid w:val="00CF2694"/>
    <w:rsid w:val="00CF4BB3"/>
    <w:rsid w:val="00CF5674"/>
    <w:rsid w:val="00CF6226"/>
    <w:rsid w:val="00D00754"/>
    <w:rsid w:val="00D017EE"/>
    <w:rsid w:val="00D03C9F"/>
    <w:rsid w:val="00D04199"/>
    <w:rsid w:val="00D0494A"/>
    <w:rsid w:val="00D04DA2"/>
    <w:rsid w:val="00D053D8"/>
    <w:rsid w:val="00D11A42"/>
    <w:rsid w:val="00D12042"/>
    <w:rsid w:val="00D12C5C"/>
    <w:rsid w:val="00D12DB1"/>
    <w:rsid w:val="00D13582"/>
    <w:rsid w:val="00D135AF"/>
    <w:rsid w:val="00D16A69"/>
    <w:rsid w:val="00D21D89"/>
    <w:rsid w:val="00D2296C"/>
    <w:rsid w:val="00D2299C"/>
    <w:rsid w:val="00D244EA"/>
    <w:rsid w:val="00D25523"/>
    <w:rsid w:val="00D255E4"/>
    <w:rsid w:val="00D27C6A"/>
    <w:rsid w:val="00D3108D"/>
    <w:rsid w:val="00D32BE8"/>
    <w:rsid w:val="00D33B49"/>
    <w:rsid w:val="00D353AF"/>
    <w:rsid w:val="00D37E19"/>
    <w:rsid w:val="00D4453C"/>
    <w:rsid w:val="00D46175"/>
    <w:rsid w:val="00D47D2C"/>
    <w:rsid w:val="00D5242D"/>
    <w:rsid w:val="00D54B89"/>
    <w:rsid w:val="00D55FD2"/>
    <w:rsid w:val="00D5728C"/>
    <w:rsid w:val="00D60D62"/>
    <w:rsid w:val="00D62126"/>
    <w:rsid w:val="00D63A57"/>
    <w:rsid w:val="00D669D0"/>
    <w:rsid w:val="00D66B34"/>
    <w:rsid w:val="00D66DC9"/>
    <w:rsid w:val="00D66EF1"/>
    <w:rsid w:val="00D678B7"/>
    <w:rsid w:val="00D734D1"/>
    <w:rsid w:val="00D7504B"/>
    <w:rsid w:val="00D75EB4"/>
    <w:rsid w:val="00D76EFE"/>
    <w:rsid w:val="00D81EA5"/>
    <w:rsid w:val="00D8394F"/>
    <w:rsid w:val="00D86144"/>
    <w:rsid w:val="00D865AA"/>
    <w:rsid w:val="00D87D74"/>
    <w:rsid w:val="00D87F4D"/>
    <w:rsid w:val="00D90FA3"/>
    <w:rsid w:val="00D916F9"/>
    <w:rsid w:val="00D92062"/>
    <w:rsid w:val="00D93C23"/>
    <w:rsid w:val="00D94D5B"/>
    <w:rsid w:val="00D950E7"/>
    <w:rsid w:val="00DA0F87"/>
    <w:rsid w:val="00DA1FFC"/>
    <w:rsid w:val="00DA31B1"/>
    <w:rsid w:val="00DA3A79"/>
    <w:rsid w:val="00DA3BC5"/>
    <w:rsid w:val="00DA4644"/>
    <w:rsid w:val="00DA4FC4"/>
    <w:rsid w:val="00DA584C"/>
    <w:rsid w:val="00DA6DB0"/>
    <w:rsid w:val="00DB17E0"/>
    <w:rsid w:val="00DB2296"/>
    <w:rsid w:val="00DB246A"/>
    <w:rsid w:val="00DB43D9"/>
    <w:rsid w:val="00DB4FA9"/>
    <w:rsid w:val="00DB50BA"/>
    <w:rsid w:val="00DB53F1"/>
    <w:rsid w:val="00DB597A"/>
    <w:rsid w:val="00DB6009"/>
    <w:rsid w:val="00DB76CA"/>
    <w:rsid w:val="00DC233E"/>
    <w:rsid w:val="00DC243A"/>
    <w:rsid w:val="00DC2B86"/>
    <w:rsid w:val="00DC54A1"/>
    <w:rsid w:val="00DC67DF"/>
    <w:rsid w:val="00DC78C1"/>
    <w:rsid w:val="00DC7D25"/>
    <w:rsid w:val="00DD3820"/>
    <w:rsid w:val="00DD3EC0"/>
    <w:rsid w:val="00DE029D"/>
    <w:rsid w:val="00DE066D"/>
    <w:rsid w:val="00DE1492"/>
    <w:rsid w:val="00DE1944"/>
    <w:rsid w:val="00DE22E1"/>
    <w:rsid w:val="00DE2A7B"/>
    <w:rsid w:val="00DE3E94"/>
    <w:rsid w:val="00DE43EA"/>
    <w:rsid w:val="00DE51BA"/>
    <w:rsid w:val="00DE6D0E"/>
    <w:rsid w:val="00DE6F82"/>
    <w:rsid w:val="00DE7679"/>
    <w:rsid w:val="00DF1B28"/>
    <w:rsid w:val="00DF2649"/>
    <w:rsid w:val="00DF35F6"/>
    <w:rsid w:val="00DF5786"/>
    <w:rsid w:val="00E01167"/>
    <w:rsid w:val="00E011C8"/>
    <w:rsid w:val="00E012AF"/>
    <w:rsid w:val="00E01C2D"/>
    <w:rsid w:val="00E03149"/>
    <w:rsid w:val="00E03D3A"/>
    <w:rsid w:val="00E1204B"/>
    <w:rsid w:val="00E12AFB"/>
    <w:rsid w:val="00E13560"/>
    <w:rsid w:val="00E214F6"/>
    <w:rsid w:val="00E242A9"/>
    <w:rsid w:val="00E2479A"/>
    <w:rsid w:val="00E305CC"/>
    <w:rsid w:val="00E30825"/>
    <w:rsid w:val="00E334B3"/>
    <w:rsid w:val="00E360D5"/>
    <w:rsid w:val="00E376D9"/>
    <w:rsid w:val="00E41BAD"/>
    <w:rsid w:val="00E42326"/>
    <w:rsid w:val="00E42B95"/>
    <w:rsid w:val="00E444AE"/>
    <w:rsid w:val="00E463C2"/>
    <w:rsid w:val="00E47E74"/>
    <w:rsid w:val="00E47F35"/>
    <w:rsid w:val="00E51E0A"/>
    <w:rsid w:val="00E53F48"/>
    <w:rsid w:val="00E5405F"/>
    <w:rsid w:val="00E55204"/>
    <w:rsid w:val="00E60DC2"/>
    <w:rsid w:val="00E614E8"/>
    <w:rsid w:val="00E62BDB"/>
    <w:rsid w:val="00E73B29"/>
    <w:rsid w:val="00E8671C"/>
    <w:rsid w:val="00E907D3"/>
    <w:rsid w:val="00E92ABB"/>
    <w:rsid w:val="00E936A2"/>
    <w:rsid w:val="00E9604D"/>
    <w:rsid w:val="00E96A89"/>
    <w:rsid w:val="00EA0637"/>
    <w:rsid w:val="00EA26DD"/>
    <w:rsid w:val="00EA524B"/>
    <w:rsid w:val="00EA57B6"/>
    <w:rsid w:val="00EB1CBA"/>
    <w:rsid w:val="00EB1E91"/>
    <w:rsid w:val="00EB3E27"/>
    <w:rsid w:val="00EB597E"/>
    <w:rsid w:val="00EB61B4"/>
    <w:rsid w:val="00EB6B00"/>
    <w:rsid w:val="00EB6EC7"/>
    <w:rsid w:val="00EC166F"/>
    <w:rsid w:val="00EC1865"/>
    <w:rsid w:val="00EC1A11"/>
    <w:rsid w:val="00EC2E27"/>
    <w:rsid w:val="00EC31FC"/>
    <w:rsid w:val="00EC4B18"/>
    <w:rsid w:val="00EC74BF"/>
    <w:rsid w:val="00ED0E41"/>
    <w:rsid w:val="00ED1C84"/>
    <w:rsid w:val="00ED357C"/>
    <w:rsid w:val="00ED359F"/>
    <w:rsid w:val="00ED3BC2"/>
    <w:rsid w:val="00ED5FFB"/>
    <w:rsid w:val="00ED6E7B"/>
    <w:rsid w:val="00ED7213"/>
    <w:rsid w:val="00EE07AB"/>
    <w:rsid w:val="00EE1194"/>
    <w:rsid w:val="00EE1C25"/>
    <w:rsid w:val="00EE4969"/>
    <w:rsid w:val="00EE4BD2"/>
    <w:rsid w:val="00EE5402"/>
    <w:rsid w:val="00EE5AB7"/>
    <w:rsid w:val="00EE5EE9"/>
    <w:rsid w:val="00EE61E0"/>
    <w:rsid w:val="00EE6E08"/>
    <w:rsid w:val="00EE78CE"/>
    <w:rsid w:val="00EF0A21"/>
    <w:rsid w:val="00EF2C21"/>
    <w:rsid w:val="00EF45A9"/>
    <w:rsid w:val="00EF5C21"/>
    <w:rsid w:val="00F00335"/>
    <w:rsid w:val="00F00FCF"/>
    <w:rsid w:val="00F027F4"/>
    <w:rsid w:val="00F07603"/>
    <w:rsid w:val="00F10515"/>
    <w:rsid w:val="00F10A3F"/>
    <w:rsid w:val="00F14763"/>
    <w:rsid w:val="00F1694E"/>
    <w:rsid w:val="00F17780"/>
    <w:rsid w:val="00F20AAC"/>
    <w:rsid w:val="00F226CC"/>
    <w:rsid w:val="00F242DC"/>
    <w:rsid w:val="00F24AAC"/>
    <w:rsid w:val="00F255C6"/>
    <w:rsid w:val="00F26F0B"/>
    <w:rsid w:val="00F2746E"/>
    <w:rsid w:val="00F27C4B"/>
    <w:rsid w:val="00F333C8"/>
    <w:rsid w:val="00F34A8F"/>
    <w:rsid w:val="00F35399"/>
    <w:rsid w:val="00F36AA8"/>
    <w:rsid w:val="00F37C9F"/>
    <w:rsid w:val="00F37F2D"/>
    <w:rsid w:val="00F410E8"/>
    <w:rsid w:val="00F411CE"/>
    <w:rsid w:val="00F41B9C"/>
    <w:rsid w:val="00F435AB"/>
    <w:rsid w:val="00F5088E"/>
    <w:rsid w:val="00F53738"/>
    <w:rsid w:val="00F53B42"/>
    <w:rsid w:val="00F56DA3"/>
    <w:rsid w:val="00F6191A"/>
    <w:rsid w:val="00F61E2E"/>
    <w:rsid w:val="00F62134"/>
    <w:rsid w:val="00F631CE"/>
    <w:rsid w:val="00F6374A"/>
    <w:rsid w:val="00F63BFD"/>
    <w:rsid w:val="00F6557E"/>
    <w:rsid w:val="00F65A35"/>
    <w:rsid w:val="00F70766"/>
    <w:rsid w:val="00F71405"/>
    <w:rsid w:val="00F76ACD"/>
    <w:rsid w:val="00F80823"/>
    <w:rsid w:val="00F86CBF"/>
    <w:rsid w:val="00F87D4C"/>
    <w:rsid w:val="00F914EB"/>
    <w:rsid w:val="00F930E9"/>
    <w:rsid w:val="00FA1B88"/>
    <w:rsid w:val="00FA462D"/>
    <w:rsid w:val="00FA52A7"/>
    <w:rsid w:val="00FA59CA"/>
    <w:rsid w:val="00FA5C7E"/>
    <w:rsid w:val="00FA66C5"/>
    <w:rsid w:val="00FA69D4"/>
    <w:rsid w:val="00FA6C95"/>
    <w:rsid w:val="00FB1418"/>
    <w:rsid w:val="00FB331A"/>
    <w:rsid w:val="00FB44BC"/>
    <w:rsid w:val="00FB50AA"/>
    <w:rsid w:val="00FB678B"/>
    <w:rsid w:val="00FC2A48"/>
    <w:rsid w:val="00FC4741"/>
    <w:rsid w:val="00FC4EEC"/>
    <w:rsid w:val="00FC5364"/>
    <w:rsid w:val="00FD0FF6"/>
    <w:rsid w:val="00FD1714"/>
    <w:rsid w:val="00FD21F8"/>
    <w:rsid w:val="00FD3D64"/>
    <w:rsid w:val="00FD40AB"/>
    <w:rsid w:val="00FD5F82"/>
    <w:rsid w:val="00FD70ED"/>
    <w:rsid w:val="00FE19EF"/>
    <w:rsid w:val="00FE210E"/>
    <w:rsid w:val="00FE2603"/>
    <w:rsid w:val="00FE6733"/>
    <w:rsid w:val="00FF0A7E"/>
    <w:rsid w:val="00FF140A"/>
    <w:rsid w:val="00FF14AE"/>
    <w:rsid w:val="00FF47EA"/>
    <w:rsid w:val="00FF65E7"/>
    <w:rsid w:val="00FF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6EC23A"/>
  <w15:docId w15:val="{35042957-CFBC-4983-8729-CDDB114EE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CF1536"/>
    <w:pPr>
      <w:jc w:val="both"/>
    </w:pPr>
    <w:rPr>
      <w:rFonts w:ascii="Arial" w:hAnsi="Arial"/>
      <w:szCs w:val="24"/>
    </w:rPr>
  </w:style>
  <w:style w:type="paragraph" w:styleId="Nadpis1">
    <w:name w:val="heading 1"/>
    <w:basedOn w:val="Normlny"/>
    <w:next w:val="Normlny"/>
    <w:link w:val="Nadpis1Char"/>
    <w:qFormat/>
    <w:rsid w:val="00CF1536"/>
    <w:pPr>
      <w:keepNext/>
      <w:spacing w:after="360"/>
      <w:contextualSpacing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Nadpis2">
    <w:name w:val="heading 2"/>
    <w:basedOn w:val="Normlny"/>
    <w:next w:val="Normlny"/>
    <w:qFormat/>
    <w:rsid w:val="00CF1536"/>
    <w:pPr>
      <w:keepNext/>
      <w:spacing w:before="240" w:after="60"/>
      <w:ind w:left="709" w:hanging="709"/>
      <w:contextualSpacing/>
      <w:outlineLvl w:val="1"/>
    </w:pPr>
    <w:rPr>
      <w:rFonts w:cs="Arial"/>
      <w:b/>
      <w:bCs/>
      <w:iCs/>
      <w:smallCaps/>
      <w:sz w:val="24"/>
      <w:szCs w:val="28"/>
    </w:rPr>
  </w:style>
  <w:style w:type="paragraph" w:styleId="Nadpis3">
    <w:name w:val="heading 3"/>
    <w:basedOn w:val="Normlny"/>
    <w:next w:val="Normlny"/>
    <w:qFormat/>
    <w:rsid w:val="00CF1536"/>
    <w:pPr>
      <w:keepNext/>
      <w:spacing w:before="180" w:after="60"/>
      <w:ind w:left="709" w:hanging="709"/>
      <w:contextualSpacing/>
      <w:outlineLvl w:val="2"/>
    </w:pPr>
    <w:rPr>
      <w:rFonts w:cs="Arial"/>
      <w:b/>
      <w:bCs/>
      <w:sz w:val="22"/>
      <w:szCs w:val="26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38284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56387C"/>
    <w:rPr>
      <w:rFonts w:ascii="Tahoma" w:hAnsi="Tahoma" w:cs="Tahoma"/>
      <w:sz w:val="16"/>
      <w:szCs w:val="16"/>
    </w:rPr>
  </w:style>
  <w:style w:type="paragraph" w:styleId="Hlavika">
    <w:name w:val="header"/>
    <w:link w:val="HlavikaChar"/>
    <w:rsid w:val="009E3743"/>
    <w:pPr>
      <w:pBdr>
        <w:bottom w:val="single" w:sz="4" w:space="1" w:color="7F7F7F" w:themeColor="text1" w:themeTint="80"/>
      </w:pBdr>
      <w:tabs>
        <w:tab w:val="right" w:pos="9072"/>
      </w:tabs>
      <w:jc w:val="both"/>
    </w:pPr>
    <w:rPr>
      <w:rFonts w:ascii="Arial" w:hAnsi="Arial"/>
      <w:color w:val="7F7F7F" w:themeColor="text1" w:themeTint="80"/>
      <w:sz w:val="18"/>
      <w:szCs w:val="24"/>
    </w:rPr>
  </w:style>
  <w:style w:type="paragraph" w:styleId="Pta">
    <w:name w:val="footer"/>
    <w:rsid w:val="009E3743"/>
    <w:pPr>
      <w:pBdr>
        <w:top w:val="single" w:sz="4" w:space="1" w:color="7F7F7F" w:themeColor="text1" w:themeTint="80"/>
      </w:pBdr>
      <w:tabs>
        <w:tab w:val="right" w:pos="9072"/>
      </w:tabs>
      <w:jc w:val="both"/>
    </w:pPr>
    <w:rPr>
      <w:rFonts w:ascii="Arial" w:hAnsi="Arial"/>
      <w:i/>
      <w:color w:val="7F7F7F" w:themeColor="text1" w:themeTint="80"/>
      <w:sz w:val="18"/>
      <w:szCs w:val="24"/>
    </w:rPr>
  </w:style>
  <w:style w:type="paragraph" w:customStyle="1" w:styleId="075-125">
    <w:name w:val="0.75-1.25"/>
    <w:basedOn w:val="Normlny"/>
    <w:rsid w:val="00D3108D"/>
    <w:pPr>
      <w:ind w:left="709" w:hanging="284"/>
    </w:pPr>
    <w:rPr>
      <w:szCs w:val="20"/>
      <w:lang w:eastAsia="cs-CZ"/>
    </w:rPr>
  </w:style>
  <w:style w:type="paragraph" w:customStyle="1" w:styleId="00-05">
    <w:name w:val="0.0 - 0.5"/>
    <w:basedOn w:val="Normlny"/>
    <w:rsid w:val="00664CA3"/>
    <w:pPr>
      <w:ind w:left="284" w:hanging="284"/>
    </w:pPr>
    <w:rPr>
      <w:szCs w:val="20"/>
    </w:rPr>
  </w:style>
  <w:style w:type="paragraph" w:customStyle="1" w:styleId="05-10">
    <w:name w:val="0.5 - 1.0"/>
    <w:basedOn w:val="Normlny"/>
    <w:rsid w:val="004A0147"/>
    <w:pPr>
      <w:ind w:left="568" w:hanging="284"/>
    </w:pPr>
  </w:style>
  <w:style w:type="paragraph" w:customStyle="1" w:styleId="00-10">
    <w:name w:val="0.0 - 1.0"/>
    <w:basedOn w:val="Normlny"/>
    <w:rsid w:val="00DB43D9"/>
    <w:pPr>
      <w:tabs>
        <w:tab w:val="right" w:leader="dot" w:pos="9639"/>
      </w:tabs>
      <w:ind w:left="567" w:hanging="567"/>
    </w:pPr>
    <w:rPr>
      <w:szCs w:val="20"/>
    </w:rPr>
  </w:style>
  <w:style w:type="paragraph" w:customStyle="1" w:styleId="10-125">
    <w:name w:val="1.0 - 1.25"/>
    <w:basedOn w:val="Normlny"/>
    <w:rsid w:val="00DB43D9"/>
    <w:pPr>
      <w:tabs>
        <w:tab w:val="right" w:leader="dot" w:pos="9639"/>
      </w:tabs>
      <w:ind w:left="709" w:hanging="142"/>
    </w:pPr>
  </w:style>
  <w:style w:type="paragraph" w:customStyle="1" w:styleId="05-125">
    <w:name w:val="0.5 - 1.25"/>
    <w:basedOn w:val="Normlny"/>
    <w:rsid w:val="00FE6733"/>
    <w:pPr>
      <w:ind w:left="709" w:hanging="425"/>
    </w:pPr>
    <w:rPr>
      <w:szCs w:val="20"/>
    </w:rPr>
  </w:style>
  <w:style w:type="paragraph" w:customStyle="1" w:styleId="125-15">
    <w:name w:val="1.25 - 1.5"/>
    <w:basedOn w:val="Normlny"/>
    <w:rsid w:val="001F4D86"/>
    <w:pPr>
      <w:tabs>
        <w:tab w:val="right" w:leader="dot" w:pos="9639"/>
      </w:tabs>
      <w:ind w:left="851" w:hanging="142"/>
    </w:pPr>
    <w:rPr>
      <w:szCs w:val="20"/>
    </w:rPr>
  </w:style>
  <w:style w:type="paragraph" w:customStyle="1" w:styleId="175-20">
    <w:name w:val="1.75 - 2.0"/>
    <w:basedOn w:val="Normlny"/>
    <w:rsid w:val="001F4D86"/>
    <w:pPr>
      <w:tabs>
        <w:tab w:val="right" w:leader="dot" w:pos="9639"/>
      </w:tabs>
      <w:ind w:left="1134" w:hanging="142"/>
    </w:pPr>
  </w:style>
  <w:style w:type="paragraph" w:customStyle="1" w:styleId="20-225">
    <w:name w:val="2.0 - 2.25"/>
    <w:basedOn w:val="Normlny"/>
    <w:rsid w:val="001F4D86"/>
    <w:pPr>
      <w:tabs>
        <w:tab w:val="right" w:leader="dot" w:pos="9639"/>
      </w:tabs>
      <w:ind w:left="1276" w:hanging="142"/>
    </w:pPr>
    <w:rPr>
      <w:szCs w:val="20"/>
    </w:rPr>
  </w:style>
  <w:style w:type="character" w:styleId="Hypertextovprepojenie">
    <w:name w:val="Hyperlink"/>
    <w:basedOn w:val="Predvolenpsmoodseku"/>
    <w:uiPriority w:val="99"/>
    <w:unhideWhenUsed/>
    <w:rsid w:val="008034B0"/>
    <w:rPr>
      <w:color w:val="0000FF" w:themeColor="hyperlink"/>
      <w:u w:val="single"/>
    </w:rPr>
  </w:style>
  <w:style w:type="paragraph" w:styleId="Odsekzoznamu">
    <w:name w:val="List Paragraph"/>
    <w:aliases w:val="body,lp1,Table,List Paragraph,Bullet List,FooterText,numbered,Paragraphe de liste1,Bullet Number,lp11,List Paragraph11,Bullet 1,Use Case List Paragraph,ODRAZKY PRVA UROVEN,Odsek,ZOZNAM,Tabuľka"/>
    <w:basedOn w:val="Normlny"/>
    <w:link w:val="OdsekzoznamuChar"/>
    <w:uiPriority w:val="34"/>
    <w:qFormat/>
    <w:rsid w:val="003D154D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13327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33276"/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33276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3327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33276"/>
    <w:rPr>
      <w:rFonts w:ascii="Arial" w:hAnsi="Arial"/>
      <w:b/>
      <w:bCs/>
    </w:rPr>
  </w:style>
  <w:style w:type="character" w:customStyle="1" w:styleId="HlavikaChar">
    <w:name w:val="Hlavička Char"/>
    <w:basedOn w:val="Predvolenpsmoodseku"/>
    <w:link w:val="Hlavika"/>
    <w:rsid w:val="009E3743"/>
    <w:rPr>
      <w:rFonts w:ascii="Arial" w:hAnsi="Arial"/>
      <w:color w:val="7F7F7F" w:themeColor="text1" w:themeTint="80"/>
      <w:sz w:val="18"/>
      <w:szCs w:val="24"/>
    </w:rPr>
  </w:style>
  <w:style w:type="paragraph" w:styleId="Zarkazkladnhotextu">
    <w:name w:val="Body Text Indent"/>
    <w:basedOn w:val="Normlny"/>
    <w:link w:val="ZarkazkladnhotextuChar"/>
    <w:rsid w:val="00B66A6E"/>
    <w:pPr>
      <w:ind w:left="708"/>
      <w:jc w:val="left"/>
    </w:pPr>
    <w:rPr>
      <w:rFonts w:ascii="Times New Roman" w:hAnsi="Times New Roman"/>
      <w:sz w:val="24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rsid w:val="00B66A6E"/>
    <w:rPr>
      <w:sz w:val="24"/>
      <w:szCs w:val="24"/>
      <w:lang w:eastAsia="cs-CZ"/>
    </w:rPr>
  </w:style>
  <w:style w:type="paragraph" w:styleId="Zarkazkladnhotextu2">
    <w:name w:val="Body Text Indent 2"/>
    <w:basedOn w:val="Normlny"/>
    <w:link w:val="Zarkazkladnhotextu2Char"/>
    <w:rsid w:val="00B66A6E"/>
    <w:pPr>
      <w:ind w:left="360"/>
      <w:jc w:val="left"/>
    </w:pPr>
    <w:rPr>
      <w:rFonts w:ascii="Times New Roman" w:hAnsi="Times New Roman"/>
      <w:sz w:val="24"/>
      <w:lang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B66A6E"/>
    <w:rPr>
      <w:sz w:val="24"/>
      <w:szCs w:val="24"/>
      <w:lang w:eastAsia="cs-CZ"/>
    </w:rPr>
  </w:style>
  <w:style w:type="character" w:customStyle="1" w:styleId="Nadpis5Char">
    <w:name w:val="Nadpis 5 Char"/>
    <w:basedOn w:val="Predvolenpsmoodseku"/>
    <w:link w:val="Nadpis5"/>
    <w:rsid w:val="00382845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OdsekzoznamuChar">
    <w:name w:val="Odsek zoznamu Char"/>
    <w:aliases w:val="body Char,lp1 Char,Table Char,List Paragraph Char,Bullet List Char,FooterText Char,numbered Char,Paragraphe de liste1 Char,Bullet Number Char,lp11 Char,List Paragraph11 Char,Bullet 1 Char,Use Case List Paragraph Char,Odsek Char"/>
    <w:link w:val="Odsekzoznamu"/>
    <w:uiPriority w:val="34"/>
    <w:qFormat/>
    <w:rsid w:val="00710E2D"/>
    <w:rPr>
      <w:rFonts w:ascii="Arial" w:hAnsi="Arial"/>
      <w:szCs w:val="24"/>
    </w:rPr>
  </w:style>
  <w:style w:type="paragraph" w:styleId="Revzia">
    <w:name w:val="Revision"/>
    <w:hidden/>
    <w:uiPriority w:val="99"/>
    <w:semiHidden/>
    <w:rsid w:val="00F027F4"/>
    <w:rPr>
      <w:rFonts w:ascii="Arial" w:hAnsi="Arial"/>
      <w:szCs w:val="24"/>
    </w:rPr>
  </w:style>
  <w:style w:type="character" w:customStyle="1" w:styleId="Nadpis1Char">
    <w:name w:val="Nadpis 1 Char"/>
    <w:basedOn w:val="Predvolenpsmoodseku"/>
    <w:link w:val="Nadpis1"/>
    <w:rsid w:val="00F65A35"/>
    <w:rPr>
      <w:rFonts w:ascii="Arial" w:hAnsi="Arial" w:cs="Arial"/>
      <w:b/>
      <w:bCs/>
      <w:kern w:val="28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6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16B71E-A04B-4866-AE5E-39E1E621B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2750</TotalTime>
  <Pages>7</Pages>
  <Words>2797</Words>
  <Characters>18004</Characters>
  <Application>Microsoft Office Word</Application>
  <DocSecurity>0</DocSecurity>
  <Lines>150</Lines>
  <Paragraphs>41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>R4 Svidník – Kapušany</vt:lpstr>
    </vt:vector>
  </TitlesOfParts>
  <Company>NDS a.s., Investičný odbor Prešov 30801</Company>
  <LinksUpToDate>false</LinksUpToDate>
  <CharactersWithSpaces>20760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Lajková Barbora</dc:creator>
  <cp:lastModifiedBy>Lajková Barbora</cp:lastModifiedBy>
  <cp:revision>2</cp:revision>
  <cp:lastPrinted>2026-07-08T12:56:00Z</cp:lastPrinted>
  <dcterms:created xsi:type="dcterms:W3CDTF">2025-10-29T13:47:00Z</dcterms:created>
  <dcterms:modified xsi:type="dcterms:W3CDTF">2026-07-08T12:56:00Z</dcterms:modified>
</cp:coreProperties>
</file>